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D8C2D9" w14:textId="77777777" w:rsidR="00395FE8" w:rsidRPr="00692C88" w:rsidRDefault="00395FE8" w:rsidP="00395FE8">
      <w:pPr>
        <w:pStyle w:val="Title"/>
        <w:jc w:val="both"/>
        <w:rPr>
          <w:rFonts w:ascii="Marion" w:hAnsi="Marion"/>
          <w:b w:val="0"/>
          <w:sz w:val="24"/>
          <w:szCs w:val="24"/>
        </w:rPr>
      </w:pPr>
      <w:bookmarkStart w:id="0" w:name="_GoBack"/>
      <w:bookmarkEnd w:id="0"/>
    </w:p>
    <w:p w14:paraId="3FB7CF75" w14:textId="77777777" w:rsidR="00395FE8" w:rsidRPr="00692C88" w:rsidRDefault="00395FE8" w:rsidP="00395FE8">
      <w:pPr>
        <w:pStyle w:val="Title"/>
        <w:rPr>
          <w:rFonts w:ascii="Marion" w:hAnsi="Marion"/>
          <w:sz w:val="24"/>
          <w:szCs w:val="24"/>
          <w:u w:val="single"/>
        </w:rPr>
      </w:pPr>
      <w:r w:rsidRPr="00692C88">
        <w:rPr>
          <w:rFonts w:ascii="Marion" w:hAnsi="Marion"/>
          <w:sz w:val="24"/>
          <w:szCs w:val="24"/>
          <w:u w:val="single"/>
        </w:rPr>
        <w:t>Curriculum Vitae</w:t>
      </w:r>
    </w:p>
    <w:p w14:paraId="099E8011" w14:textId="77777777" w:rsidR="00395FE8" w:rsidRPr="00692C88" w:rsidRDefault="00395FE8" w:rsidP="00395FE8">
      <w:pPr>
        <w:pStyle w:val="Title"/>
        <w:jc w:val="both"/>
        <w:rPr>
          <w:rFonts w:ascii="Marion" w:hAnsi="Marion"/>
          <w:b w:val="0"/>
          <w:sz w:val="24"/>
          <w:szCs w:val="24"/>
        </w:rPr>
      </w:pPr>
    </w:p>
    <w:p w14:paraId="20A3C75F" w14:textId="77777777" w:rsidR="00395FE8" w:rsidRPr="00692C88" w:rsidRDefault="00395FE8" w:rsidP="00395FE8">
      <w:pPr>
        <w:pStyle w:val="Title"/>
        <w:rPr>
          <w:rFonts w:ascii="Marion" w:hAnsi="Marion"/>
          <w:b w:val="0"/>
          <w:sz w:val="24"/>
          <w:szCs w:val="24"/>
        </w:rPr>
      </w:pPr>
    </w:p>
    <w:p w14:paraId="46244E05" w14:textId="77777777" w:rsidR="00395FE8" w:rsidRPr="00692C88" w:rsidRDefault="00395FE8" w:rsidP="00395FE8">
      <w:pPr>
        <w:pStyle w:val="Title"/>
        <w:rPr>
          <w:rFonts w:ascii="Marion" w:hAnsi="Marion"/>
          <w:b w:val="0"/>
          <w:sz w:val="24"/>
          <w:szCs w:val="24"/>
        </w:rPr>
      </w:pPr>
      <w:r w:rsidRPr="00692C88">
        <w:rPr>
          <w:rFonts w:ascii="Marion" w:hAnsi="Marion"/>
          <w:b w:val="0"/>
          <w:sz w:val="24"/>
          <w:szCs w:val="24"/>
        </w:rPr>
        <w:t>Dennis Hale, Associate Professor</w:t>
      </w:r>
    </w:p>
    <w:p w14:paraId="79D1ECBB" w14:textId="77777777" w:rsidR="00395FE8" w:rsidRPr="00692C88" w:rsidRDefault="00395FE8" w:rsidP="00395FE8">
      <w:pPr>
        <w:ind w:right="640"/>
        <w:jc w:val="center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>Department of Political Science, Boston College</w:t>
      </w:r>
    </w:p>
    <w:p w14:paraId="0573B6C0" w14:textId="77777777" w:rsidR="00395FE8" w:rsidRPr="00692C88" w:rsidRDefault="00395FE8" w:rsidP="00395FE8">
      <w:pPr>
        <w:ind w:right="640"/>
        <w:jc w:val="center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>Chestnut Hill, Massachusetts 02167-3807</w:t>
      </w:r>
    </w:p>
    <w:p w14:paraId="43369E1F" w14:textId="77777777" w:rsidR="00395FE8" w:rsidRDefault="00395FE8" w:rsidP="00395FE8">
      <w:pPr>
        <w:ind w:right="640"/>
        <w:jc w:val="center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>(617) 552-4165/hale@bc.edu</w:t>
      </w:r>
    </w:p>
    <w:p w14:paraId="215CD1D9" w14:textId="650CAF65" w:rsidR="00395FE8" w:rsidRDefault="005C3857" w:rsidP="00395FE8">
      <w:pPr>
        <w:ind w:right="640"/>
        <w:jc w:val="center"/>
        <w:rPr>
          <w:rFonts w:ascii="Marion" w:hAnsi="Marion"/>
          <w:szCs w:val="24"/>
        </w:rPr>
      </w:pPr>
      <w:r>
        <w:rPr>
          <w:rFonts w:ascii="Marion" w:hAnsi="Marion"/>
          <w:szCs w:val="24"/>
        </w:rPr>
        <w:t>January 6, 2022</w:t>
      </w:r>
    </w:p>
    <w:p w14:paraId="00EB295C" w14:textId="77777777" w:rsidR="00395FE8" w:rsidRPr="00692C88" w:rsidRDefault="00395FE8" w:rsidP="00395FE8">
      <w:pPr>
        <w:ind w:right="640"/>
        <w:jc w:val="center"/>
        <w:rPr>
          <w:rFonts w:ascii="Marion" w:hAnsi="Marion"/>
          <w:szCs w:val="24"/>
        </w:rPr>
      </w:pPr>
    </w:p>
    <w:p w14:paraId="589E5263" w14:textId="77777777" w:rsidR="00395FE8" w:rsidRPr="00692C88" w:rsidRDefault="00395FE8" w:rsidP="00395FE8">
      <w:pPr>
        <w:tabs>
          <w:tab w:val="left" w:pos="6750"/>
        </w:tabs>
        <w:jc w:val="both"/>
        <w:rPr>
          <w:rFonts w:ascii="Marion" w:hAnsi="Marion"/>
          <w:szCs w:val="24"/>
        </w:rPr>
      </w:pPr>
    </w:p>
    <w:p w14:paraId="4CCB80FF" w14:textId="77777777" w:rsidR="00395FE8" w:rsidRPr="00692C88" w:rsidRDefault="00395FE8" w:rsidP="00395FE8">
      <w:pPr>
        <w:pStyle w:val="Heading3"/>
        <w:jc w:val="both"/>
        <w:rPr>
          <w:rFonts w:ascii="Marion" w:hAnsi="Marion"/>
          <w:b/>
          <w:i w:val="0"/>
          <w:smallCaps/>
          <w:sz w:val="24"/>
          <w:szCs w:val="24"/>
          <w:u w:val="single"/>
        </w:rPr>
      </w:pPr>
      <w:r w:rsidRPr="00692C88">
        <w:rPr>
          <w:rFonts w:ascii="Marion" w:hAnsi="Marion"/>
          <w:b/>
          <w:i w:val="0"/>
          <w:smallCaps/>
          <w:sz w:val="24"/>
          <w:szCs w:val="24"/>
          <w:u w:val="single"/>
        </w:rPr>
        <w:t>Education</w:t>
      </w:r>
    </w:p>
    <w:p w14:paraId="3620A48F" w14:textId="77777777" w:rsidR="00395FE8" w:rsidRPr="00692C88" w:rsidRDefault="00395FE8" w:rsidP="00395FE8">
      <w:pPr>
        <w:ind w:right="640"/>
        <w:jc w:val="both"/>
        <w:rPr>
          <w:rFonts w:ascii="Marion" w:hAnsi="Marion"/>
          <w:szCs w:val="24"/>
        </w:rPr>
      </w:pPr>
    </w:p>
    <w:p w14:paraId="1D55C756" w14:textId="77777777" w:rsidR="00395FE8" w:rsidRPr="00692C88" w:rsidRDefault="00395FE8" w:rsidP="00395FE8">
      <w:pPr>
        <w:ind w:right="640"/>
        <w:jc w:val="both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 xml:space="preserve">Ph.D. </w:t>
      </w:r>
      <w:r w:rsidRPr="00692C88">
        <w:rPr>
          <w:rFonts w:ascii="Marion" w:hAnsi="Marion"/>
          <w:szCs w:val="24"/>
        </w:rPr>
        <w:tab/>
        <w:t>City University of New York Graduate Center, 1977</w:t>
      </w:r>
    </w:p>
    <w:p w14:paraId="7ECCE95B" w14:textId="77777777" w:rsidR="00395FE8" w:rsidRPr="00692C88" w:rsidRDefault="00395FE8" w:rsidP="00395FE8">
      <w:pPr>
        <w:ind w:right="640"/>
        <w:jc w:val="both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 xml:space="preserve">M.A. </w:t>
      </w:r>
      <w:r w:rsidRPr="00692C88">
        <w:rPr>
          <w:rFonts w:ascii="Marion" w:hAnsi="Marion"/>
          <w:szCs w:val="24"/>
        </w:rPr>
        <w:tab/>
        <w:t xml:space="preserve">Brooklyn College, City University of New, 1969 </w:t>
      </w:r>
    </w:p>
    <w:p w14:paraId="16215454" w14:textId="77777777" w:rsidR="00395FE8" w:rsidRPr="00692C88" w:rsidRDefault="00395FE8" w:rsidP="00395FE8">
      <w:pPr>
        <w:ind w:right="640"/>
        <w:jc w:val="both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>B.A.</w:t>
      </w:r>
      <w:r w:rsidRPr="00692C88">
        <w:rPr>
          <w:rFonts w:ascii="Marion" w:hAnsi="Marion"/>
          <w:szCs w:val="24"/>
        </w:rPr>
        <w:tab/>
        <w:t>Oberlin College, 1966</w:t>
      </w:r>
    </w:p>
    <w:p w14:paraId="17ACCF31" w14:textId="77777777" w:rsidR="00395FE8" w:rsidRPr="00692C88" w:rsidRDefault="00395FE8" w:rsidP="00395FE8">
      <w:pPr>
        <w:ind w:right="640"/>
        <w:jc w:val="both"/>
        <w:rPr>
          <w:rFonts w:ascii="Marion" w:hAnsi="Marion"/>
          <w:szCs w:val="24"/>
        </w:rPr>
      </w:pPr>
    </w:p>
    <w:p w14:paraId="5B9558E0" w14:textId="77777777" w:rsidR="00395FE8" w:rsidRPr="00692C88" w:rsidRDefault="00395FE8" w:rsidP="00395FE8">
      <w:pPr>
        <w:ind w:right="640"/>
        <w:jc w:val="both"/>
        <w:rPr>
          <w:rFonts w:ascii="Marion" w:hAnsi="Marion"/>
          <w:szCs w:val="24"/>
        </w:rPr>
      </w:pPr>
    </w:p>
    <w:p w14:paraId="0B7F6D8F" w14:textId="77777777" w:rsidR="00395FE8" w:rsidRPr="00692C88" w:rsidRDefault="00395FE8" w:rsidP="00395FE8">
      <w:pPr>
        <w:pStyle w:val="Heading3"/>
        <w:jc w:val="both"/>
        <w:rPr>
          <w:rFonts w:ascii="Marion" w:hAnsi="Marion"/>
          <w:b/>
          <w:i w:val="0"/>
          <w:smallCaps/>
          <w:sz w:val="24"/>
          <w:szCs w:val="24"/>
          <w:u w:val="single"/>
        </w:rPr>
      </w:pPr>
      <w:r w:rsidRPr="00692C88">
        <w:rPr>
          <w:rFonts w:ascii="Marion" w:hAnsi="Marion"/>
          <w:b/>
          <w:i w:val="0"/>
          <w:smallCaps/>
          <w:sz w:val="24"/>
          <w:szCs w:val="24"/>
          <w:u w:val="single"/>
        </w:rPr>
        <w:t>Academic Positions</w:t>
      </w:r>
    </w:p>
    <w:p w14:paraId="329AB4CE" w14:textId="77777777" w:rsidR="00395FE8" w:rsidRPr="00692C88" w:rsidRDefault="00395FE8" w:rsidP="00395FE8">
      <w:pPr>
        <w:jc w:val="both"/>
        <w:rPr>
          <w:rFonts w:ascii="Marion" w:hAnsi="Marion"/>
          <w:szCs w:val="24"/>
        </w:rPr>
      </w:pPr>
    </w:p>
    <w:p w14:paraId="741722F7" w14:textId="77777777" w:rsidR="00395FE8" w:rsidRPr="00692C88" w:rsidRDefault="00395FE8" w:rsidP="00395FE8">
      <w:pPr>
        <w:jc w:val="both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 xml:space="preserve">Graduate Assistant, Brooklyn College, CUNY, 1968-70 </w:t>
      </w:r>
    </w:p>
    <w:p w14:paraId="36A55FA8" w14:textId="77777777" w:rsidR="00395FE8" w:rsidRPr="00692C88" w:rsidRDefault="00395FE8" w:rsidP="00395FE8">
      <w:pPr>
        <w:jc w:val="both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>Assistant Professor, Boston College, 1978-1984</w:t>
      </w:r>
    </w:p>
    <w:p w14:paraId="015388AD" w14:textId="29DE2449" w:rsidR="00395FE8" w:rsidRPr="00692C88" w:rsidRDefault="00395FE8" w:rsidP="00395FE8">
      <w:pPr>
        <w:jc w:val="both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>Associate Professor, Boston College, 1984-</w:t>
      </w:r>
      <w:r w:rsidR="0020166C">
        <w:rPr>
          <w:rFonts w:ascii="Marion" w:hAnsi="Marion"/>
          <w:szCs w:val="24"/>
        </w:rPr>
        <w:t>2018</w:t>
      </w:r>
      <w:r w:rsidRPr="00692C88">
        <w:rPr>
          <w:rFonts w:ascii="Marion" w:hAnsi="Marion"/>
          <w:szCs w:val="24"/>
        </w:rPr>
        <w:t xml:space="preserve"> </w:t>
      </w:r>
    </w:p>
    <w:p w14:paraId="7CAF03C0" w14:textId="77777777" w:rsidR="00395FE8" w:rsidRPr="00692C88" w:rsidRDefault="00395FE8" w:rsidP="00395FE8">
      <w:pPr>
        <w:jc w:val="both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>Professor, 2018-</w:t>
      </w:r>
    </w:p>
    <w:p w14:paraId="612FD1B6" w14:textId="77777777" w:rsidR="00395FE8" w:rsidRPr="00692C88" w:rsidRDefault="00395FE8" w:rsidP="00395FE8">
      <w:pPr>
        <w:jc w:val="both"/>
        <w:rPr>
          <w:rFonts w:ascii="Marion" w:hAnsi="Marion"/>
          <w:szCs w:val="24"/>
        </w:rPr>
      </w:pPr>
    </w:p>
    <w:p w14:paraId="028D2D54" w14:textId="77777777" w:rsidR="00395FE8" w:rsidRPr="00692C88" w:rsidRDefault="00395FE8" w:rsidP="00395FE8">
      <w:pPr>
        <w:ind w:right="640"/>
        <w:rPr>
          <w:rFonts w:ascii="Marion" w:hAnsi="Marion"/>
          <w:szCs w:val="24"/>
        </w:rPr>
      </w:pPr>
    </w:p>
    <w:p w14:paraId="7D10ACCE" w14:textId="77777777" w:rsidR="00395FE8" w:rsidRPr="00692C88" w:rsidRDefault="00395FE8" w:rsidP="00395FE8">
      <w:pPr>
        <w:pStyle w:val="Heading3"/>
        <w:jc w:val="both"/>
        <w:rPr>
          <w:rFonts w:ascii="Marion" w:hAnsi="Marion"/>
          <w:b/>
          <w:i w:val="0"/>
          <w:smallCaps/>
          <w:sz w:val="24"/>
          <w:szCs w:val="24"/>
          <w:u w:val="single"/>
        </w:rPr>
      </w:pPr>
      <w:r w:rsidRPr="00692C88">
        <w:rPr>
          <w:rFonts w:ascii="Marion" w:hAnsi="Marion"/>
          <w:b/>
          <w:i w:val="0"/>
          <w:smallCaps/>
          <w:sz w:val="24"/>
          <w:szCs w:val="24"/>
          <w:u w:val="single"/>
        </w:rPr>
        <w:t>Courses Taught</w:t>
      </w:r>
    </w:p>
    <w:p w14:paraId="03C24B03" w14:textId="77777777" w:rsidR="00395FE8" w:rsidRPr="00692C88" w:rsidRDefault="00395FE8" w:rsidP="00395FE8">
      <w:pPr>
        <w:ind w:right="640"/>
        <w:jc w:val="both"/>
        <w:rPr>
          <w:rFonts w:ascii="Marion" w:hAnsi="Marion"/>
          <w:szCs w:val="24"/>
          <w:u w:val="single"/>
        </w:rPr>
      </w:pPr>
    </w:p>
    <w:p w14:paraId="4FC452FC" w14:textId="77777777" w:rsidR="00395FE8" w:rsidRPr="00692C88" w:rsidRDefault="00395FE8" w:rsidP="00395FE8">
      <w:pPr>
        <w:ind w:left="540" w:right="640" w:hanging="54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>Fundamentals of Politics (introductory course for majors)</w:t>
      </w:r>
    </w:p>
    <w:p w14:paraId="39B05D6C" w14:textId="77777777" w:rsidR="00395FE8" w:rsidRPr="00692C88" w:rsidRDefault="00395FE8" w:rsidP="00395FE8">
      <w:pPr>
        <w:ind w:left="540" w:right="640" w:hanging="54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>Introduction to Modern Politics (introductory course for majors)</w:t>
      </w:r>
    </w:p>
    <w:p w14:paraId="3DFCC3D6" w14:textId="77777777" w:rsidR="00395FE8" w:rsidRPr="00692C88" w:rsidRDefault="00395FE8" w:rsidP="00395FE8">
      <w:pPr>
        <w:ind w:left="540" w:right="640" w:hanging="54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>The American Founding (graduate seminar)</w:t>
      </w:r>
    </w:p>
    <w:p w14:paraId="24F1CD26" w14:textId="77777777" w:rsidR="00395FE8" w:rsidRPr="00692C88" w:rsidRDefault="00395FE8" w:rsidP="00395FE8">
      <w:pPr>
        <w:ind w:left="540" w:right="640" w:hanging="54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>Public Administration/Federal Bureaucracy</w:t>
      </w:r>
    </w:p>
    <w:p w14:paraId="6B57ED90" w14:textId="77777777" w:rsidR="00395FE8" w:rsidRPr="00692C88" w:rsidRDefault="00395FE8" w:rsidP="00395FE8">
      <w:pPr>
        <w:ind w:left="540" w:right="640" w:hanging="54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>American Political Thought I (Puritans through Lincoln)</w:t>
      </w:r>
    </w:p>
    <w:p w14:paraId="2741A773" w14:textId="77777777" w:rsidR="00395FE8" w:rsidRPr="00692C88" w:rsidRDefault="00395FE8" w:rsidP="00395FE8">
      <w:pPr>
        <w:ind w:left="540" w:right="640" w:hanging="54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>American Political Thought II (Lincoln to the present)</w:t>
      </w:r>
    </w:p>
    <w:p w14:paraId="1CC19D41" w14:textId="77777777" w:rsidR="00395FE8" w:rsidRPr="00692C88" w:rsidRDefault="00395FE8" w:rsidP="00395FE8">
      <w:pPr>
        <w:ind w:left="540" w:right="640" w:hanging="54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>Urban Politics</w:t>
      </w:r>
    </w:p>
    <w:p w14:paraId="4ABA7C1D" w14:textId="77777777" w:rsidR="00395FE8" w:rsidRPr="00692C88" w:rsidRDefault="00395FE8" w:rsidP="00395FE8">
      <w:pPr>
        <w:pStyle w:val="BodyText"/>
        <w:ind w:left="540" w:hanging="540"/>
        <w:rPr>
          <w:rFonts w:ascii="Marion" w:hAnsi="Marion"/>
          <w:sz w:val="24"/>
          <w:szCs w:val="24"/>
        </w:rPr>
      </w:pPr>
      <w:r w:rsidRPr="00692C88">
        <w:rPr>
          <w:rFonts w:ascii="Marion" w:hAnsi="Marion"/>
          <w:sz w:val="24"/>
          <w:szCs w:val="24"/>
        </w:rPr>
        <w:t>Graduate and undergraduate seminars in: Urban Political Biography; Public Administration; State and Local Government; American Politics Field Seminar; Comparative Federalism; The Progressives; Federalists and Anti-Federalists.</w:t>
      </w:r>
    </w:p>
    <w:p w14:paraId="6F383288" w14:textId="77777777" w:rsidR="00395FE8" w:rsidRPr="00692C88" w:rsidRDefault="00395FE8" w:rsidP="00395FE8">
      <w:pPr>
        <w:ind w:right="640"/>
        <w:jc w:val="both"/>
        <w:rPr>
          <w:rFonts w:ascii="Marion" w:hAnsi="Marion"/>
          <w:szCs w:val="24"/>
        </w:rPr>
      </w:pPr>
    </w:p>
    <w:p w14:paraId="59F78EFB" w14:textId="77777777" w:rsidR="00395FE8" w:rsidRPr="00692C88" w:rsidRDefault="00395FE8" w:rsidP="00395FE8">
      <w:pPr>
        <w:ind w:right="640"/>
        <w:jc w:val="both"/>
        <w:rPr>
          <w:rFonts w:ascii="Marion" w:hAnsi="Marion"/>
          <w:szCs w:val="24"/>
        </w:rPr>
      </w:pPr>
    </w:p>
    <w:p w14:paraId="09350B87" w14:textId="77777777" w:rsidR="00395FE8" w:rsidRPr="00692C88" w:rsidRDefault="00395FE8" w:rsidP="00395FE8">
      <w:pPr>
        <w:ind w:right="640"/>
        <w:jc w:val="both"/>
        <w:rPr>
          <w:rFonts w:ascii="Marion" w:hAnsi="Marion"/>
          <w:szCs w:val="24"/>
        </w:rPr>
      </w:pPr>
    </w:p>
    <w:p w14:paraId="5307F370" w14:textId="77777777" w:rsidR="00395FE8" w:rsidRPr="00692C88" w:rsidRDefault="00395FE8" w:rsidP="00395FE8">
      <w:pPr>
        <w:pStyle w:val="Heading3"/>
        <w:jc w:val="both"/>
        <w:rPr>
          <w:rFonts w:ascii="Marion" w:hAnsi="Marion"/>
          <w:b/>
          <w:i w:val="0"/>
          <w:smallCaps/>
          <w:sz w:val="24"/>
          <w:szCs w:val="24"/>
          <w:u w:val="single"/>
        </w:rPr>
      </w:pPr>
      <w:r w:rsidRPr="00692C88">
        <w:rPr>
          <w:rFonts w:ascii="Marion" w:hAnsi="Marion"/>
          <w:b/>
          <w:i w:val="0"/>
          <w:smallCaps/>
          <w:sz w:val="24"/>
          <w:szCs w:val="24"/>
          <w:u w:val="single"/>
        </w:rPr>
        <w:t>Department and University Service</w:t>
      </w:r>
    </w:p>
    <w:p w14:paraId="7312EEC5" w14:textId="77777777" w:rsidR="00395FE8" w:rsidRPr="00692C88" w:rsidRDefault="00395FE8" w:rsidP="00395FE8">
      <w:pPr>
        <w:pStyle w:val="BodyText2"/>
        <w:rPr>
          <w:rFonts w:ascii="Marion" w:hAnsi="Marion"/>
          <w:sz w:val="24"/>
          <w:szCs w:val="24"/>
        </w:rPr>
      </w:pPr>
    </w:p>
    <w:p w14:paraId="385EE8AA" w14:textId="28A846A3" w:rsidR="00395FE8" w:rsidRDefault="00395FE8" w:rsidP="00395FE8">
      <w:pPr>
        <w:pStyle w:val="BodyText2"/>
        <w:ind w:left="540" w:hanging="540"/>
        <w:jc w:val="left"/>
        <w:rPr>
          <w:rFonts w:ascii="Marion" w:hAnsi="Marion"/>
          <w:sz w:val="24"/>
          <w:szCs w:val="24"/>
        </w:rPr>
      </w:pPr>
      <w:r>
        <w:rPr>
          <w:rFonts w:ascii="Marion" w:hAnsi="Marion"/>
          <w:sz w:val="24"/>
          <w:szCs w:val="24"/>
        </w:rPr>
        <w:t>Member, University Promotion and Tenure Committee (elected), 2019-202</w:t>
      </w:r>
      <w:r w:rsidR="0073689D">
        <w:rPr>
          <w:rFonts w:ascii="Marion" w:hAnsi="Marion"/>
          <w:sz w:val="24"/>
          <w:szCs w:val="24"/>
        </w:rPr>
        <w:t>0</w:t>
      </w:r>
    </w:p>
    <w:p w14:paraId="2C108738" w14:textId="77777777" w:rsidR="00395FE8" w:rsidRPr="00692C88" w:rsidRDefault="00395FE8" w:rsidP="00395FE8">
      <w:pPr>
        <w:pStyle w:val="BodyText2"/>
        <w:ind w:left="540" w:hanging="540"/>
        <w:jc w:val="left"/>
        <w:rPr>
          <w:rFonts w:ascii="Marion" w:hAnsi="Marion"/>
          <w:sz w:val="24"/>
          <w:szCs w:val="24"/>
        </w:rPr>
      </w:pPr>
      <w:r w:rsidRPr="00692C88">
        <w:rPr>
          <w:rFonts w:ascii="Marion" w:hAnsi="Marion"/>
          <w:sz w:val="24"/>
          <w:szCs w:val="24"/>
        </w:rPr>
        <w:t>Search committee, American Politics position, 2018</w:t>
      </w:r>
      <w:r>
        <w:rPr>
          <w:rFonts w:ascii="Marion" w:hAnsi="Marion"/>
          <w:sz w:val="24"/>
          <w:szCs w:val="24"/>
        </w:rPr>
        <w:t>, 2019</w:t>
      </w:r>
      <w:r w:rsidRPr="00692C88">
        <w:rPr>
          <w:rFonts w:ascii="Marion" w:hAnsi="Marion"/>
          <w:sz w:val="24"/>
          <w:szCs w:val="24"/>
        </w:rPr>
        <w:t>.</w:t>
      </w:r>
    </w:p>
    <w:p w14:paraId="1120316F" w14:textId="77777777" w:rsidR="00395FE8" w:rsidRPr="00692C88" w:rsidRDefault="00395FE8" w:rsidP="00395FE8">
      <w:pPr>
        <w:pStyle w:val="BodyText2"/>
        <w:ind w:left="540" w:hanging="540"/>
        <w:jc w:val="left"/>
        <w:rPr>
          <w:rFonts w:ascii="Marion" w:hAnsi="Marion"/>
          <w:sz w:val="24"/>
          <w:szCs w:val="24"/>
        </w:rPr>
      </w:pPr>
      <w:r w:rsidRPr="00692C88">
        <w:rPr>
          <w:rFonts w:ascii="Marion" w:hAnsi="Marion"/>
          <w:sz w:val="24"/>
          <w:szCs w:val="24"/>
        </w:rPr>
        <w:t>Discussion of the Kavanaugh confirmation hearings for the Eagle Political Society, October 10, 2018.</w:t>
      </w:r>
    </w:p>
    <w:p w14:paraId="1B152ABF" w14:textId="77777777" w:rsidR="00395FE8" w:rsidRPr="00692C88" w:rsidRDefault="00395FE8" w:rsidP="00395FE8">
      <w:pPr>
        <w:pStyle w:val="BodyText2"/>
        <w:ind w:left="540" w:hanging="540"/>
        <w:jc w:val="left"/>
        <w:rPr>
          <w:rFonts w:ascii="Marion" w:hAnsi="Marion"/>
          <w:sz w:val="24"/>
          <w:szCs w:val="24"/>
        </w:rPr>
      </w:pPr>
      <w:r w:rsidRPr="00692C88">
        <w:rPr>
          <w:rFonts w:ascii="Marion" w:hAnsi="Marion"/>
          <w:sz w:val="24"/>
          <w:szCs w:val="24"/>
        </w:rPr>
        <w:t>Faculty advisor, BC Eagles for Israel</w:t>
      </w:r>
    </w:p>
    <w:p w14:paraId="16159670" w14:textId="77777777" w:rsidR="00395FE8" w:rsidRPr="00692C88" w:rsidRDefault="00395FE8" w:rsidP="00395FE8">
      <w:pPr>
        <w:pStyle w:val="BodyText2"/>
        <w:ind w:left="540" w:hanging="540"/>
        <w:jc w:val="left"/>
        <w:rPr>
          <w:rFonts w:ascii="Marion" w:hAnsi="Marion"/>
          <w:sz w:val="24"/>
          <w:szCs w:val="24"/>
        </w:rPr>
      </w:pPr>
      <w:r w:rsidRPr="00692C88">
        <w:rPr>
          <w:rFonts w:ascii="Marion" w:hAnsi="Marion"/>
          <w:sz w:val="24"/>
          <w:szCs w:val="24"/>
        </w:rPr>
        <w:lastRenderedPageBreak/>
        <w:t>Organizer and participant, 2012 Election Panel, Boston College Alumni Association, October 11, 2012.</w:t>
      </w:r>
    </w:p>
    <w:p w14:paraId="5539113D" w14:textId="77777777" w:rsidR="00395FE8" w:rsidRPr="00692C88" w:rsidRDefault="00395FE8" w:rsidP="00395FE8">
      <w:pPr>
        <w:pStyle w:val="BodyText2"/>
        <w:ind w:left="540" w:hanging="540"/>
        <w:jc w:val="left"/>
        <w:rPr>
          <w:rFonts w:ascii="Marion" w:hAnsi="Marion"/>
          <w:sz w:val="24"/>
          <w:szCs w:val="24"/>
        </w:rPr>
      </w:pPr>
      <w:r w:rsidRPr="00692C88">
        <w:rPr>
          <w:rFonts w:ascii="Marion" w:hAnsi="Marion"/>
          <w:sz w:val="24"/>
          <w:szCs w:val="24"/>
        </w:rPr>
        <w:t>Admissions Office presentations for admitted students, various years.</w:t>
      </w:r>
    </w:p>
    <w:p w14:paraId="0957471A" w14:textId="77777777" w:rsidR="00395FE8" w:rsidRPr="00692C88" w:rsidRDefault="00395FE8" w:rsidP="00395FE8">
      <w:pPr>
        <w:pStyle w:val="BodyText2"/>
        <w:ind w:left="540" w:hanging="540"/>
        <w:jc w:val="left"/>
        <w:rPr>
          <w:rFonts w:ascii="Marion" w:hAnsi="Marion"/>
          <w:sz w:val="24"/>
          <w:szCs w:val="24"/>
        </w:rPr>
      </w:pPr>
      <w:r w:rsidRPr="00692C88">
        <w:rPr>
          <w:rFonts w:ascii="Marion" w:hAnsi="Marion"/>
          <w:sz w:val="24"/>
          <w:szCs w:val="24"/>
        </w:rPr>
        <w:t>Coordinator, Undergraduate Section, Department Self-Study, 2012.</w:t>
      </w:r>
    </w:p>
    <w:p w14:paraId="744F602C" w14:textId="77777777" w:rsidR="00395FE8" w:rsidRPr="00692C88" w:rsidRDefault="00395FE8" w:rsidP="00395FE8">
      <w:pPr>
        <w:pStyle w:val="BodyText2"/>
        <w:ind w:left="540" w:hanging="540"/>
        <w:jc w:val="left"/>
        <w:rPr>
          <w:rFonts w:ascii="Marion" w:hAnsi="Marion"/>
          <w:sz w:val="24"/>
          <w:szCs w:val="24"/>
        </w:rPr>
      </w:pPr>
      <w:r w:rsidRPr="00692C88">
        <w:rPr>
          <w:rFonts w:ascii="Marion" w:hAnsi="Marion"/>
          <w:sz w:val="24"/>
          <w:szCs w:val="24"/>
        </w:rPr>
        <w:t>Faculty liaison, Boston College Political Science Alumni Network, 2008 – 2012</w:t>
      </w:r>
    </w:p>
    <w:p w14:paraId="24296CE0" w14:textId="77777777" w:rsidR="00395FE8" w:rsidRPr="00692C88" w:rsidRDefault="00395FE8" w:rsidP="00395FE8">
      <w:pPr>
        <w:pStyle w:val="BodyText2"/>
        <w:ind w:left="540" w:hanging="540"/>
        <w:jc w:val="left"/>
        <w:rPr>
          <w:rFonts w:ascii="Marion" w:hAnsi="Marion"/>
          <w:sz w:val="24"/>
          <w:szCs w:val="24"/>
        </w:rPr>
      </w:pPr>
      <w:r w:rsidRPr="00692C88">
        <w:rPr>
          <w:rFonts w:ascii="Marion" w:hAnsi="Marion"/>
          <w:sz w:val="24"/>
          <w:szCs w:val="24"/>
        </w:rPr>
        <w:t>Member, Educational Policy Committee, 2008 – 2010.</w:t>
      </w:r>
    </w:p>
    <w:p w14:paraId="64428EA3" w14:textId="77777777" w:rsidR="00395FE8" w:rsidRPr="00692C88" w:rsidRDefault="00395FE8" w:rsidP="00395FE8">
      <w:pPr>
        <w:pStyle w:val="BodyText2"/>
        <w:ind w:left="540" w:hanging="540"/>
        <w:jc w:val="left"/>
        <w:rPr>
          <w:rFonts w:ascii="Marion" w:hAnsi="Marion"/>
          <w:sz w:val="24"/>
          <w:szCs w:val="24"/>
        </w:rPr>
      </w:pPr>
      <w:r w:rsidRPr="00692C88">
        <w:rPr>
          <w:rFonts w:ascii="Marion" w:hAnsi="Marion"/>
          <w:sz w:val="24"/>
          <w:szCs w:val="24"/>
        </w:rPr>
        <w:t>Director of the Honors Program, 2008 – 2012.</w:t>
      </w:r>
    </w:p>
    <w:p w14:paraId="6866E512" w14:textId="77777777" w:rsidR="00395FE8" w:rsidRPr="00692C88" w:rsidRDefault="00395FE8" w:rsidP="00395FE8">
      <w:pPr>
        <w:pStyle w:val="BodyText2"/>
        <w:ind w:left="540" w:hanging="540"/>
        <w:jc w:val="left"/>
        <w:rPr>
          <w:rFonts w:ascii="Marion" w:hAnsi="Marion"/>
          <w:sz w:val="24"/>
          <w:szCs w:val="24"/>
        </w:rPr>
      </w:pPr>
      <w:r w:rsidRPr="00692C88">
        <w:rPr>
          <w:rFonts w:ascii="Marion" w:hAnsi="Marion"/>
          <w:sz w:val="24"/>
          <w:szCs w:val="24"/>
        </w:rPr>
        <w:t>Seminars on Massachusetts Government for the BC Irish Institute, various years.</w:t>
      </w:r>
    </w:p>
    <w:p w14:paraId="4E6EC5EB" w14:textId="77777777" w:rsidR="00395FE8" w:rsidRPr="00692C88" w:rsidRDefault="00395FE8" w:rsidP="00395FE8">
      <w:pPr>
        <w:pStyle w:val="BodyText2"/>
        <w:ind w:left="540" w:hanging="540"/>
        <w:jc w:val="left"/>
        <w:rPr>
          <w:rFonts w:ascii="Marion" w:hAnsi="Marion"/>
          <w:sz w:val="24"/>
          <w:szCs w:val="24"/>
        </w:rPr>
      </w:pPr>
      <w:r w:rsidRPr="00692C88">
        <w:rPr>
          <w:rFonts w:ascii="Marion" w:hAnsi="Marion"/>
          <w:sz w:val="24"/>
          <w:szCs w:val="24"/>
        </w:rPr>
        <w:t xml:space="preserve">Director of Undergraduate Studies, 2006 - 2012. </w:t>
      </w:r>
    </w:p>
    <w:p w14:paraId="0AABB52C" w14:textId="77777777" w:rsidR="00395FE8" w:rsidRPr="00692C88" w:rsidRDefault="00395FE8" w:rsidP="00395FE8">
      <w:pPr>
        <w:pStyle w:val="BodyText2"/>
        <w:ind w:left="540" w:hanging="540"/>
        <w:jc w:val="left"/>
        <w:rPr>
          <w:rFonts w:ascii="Marion" w:hAnsi="Marion"/>
          <w:sz w:val="24"/>
          <w:szCs w:val="24"/>
        </w:rPr>
      </w:pPr>
      <w:r w:rsidRPr="00692C88">
        <w:rPr>
          <w:rFonts w:ascii="Marion" w:hAnsi="Marion"/>
          <w:sz w:val="24"/>
          <w:szCs w:val="24"/>
        </w:rPr>
        <w:t>Department website manager, 2010 -</w:t>
      </w:r>
    </w:p>
    <w:p w14:paraId="78520291" w14:textId="77777777" w:rsidR="00395FE8" w:rsidRPr="00692C88" w:rsidRDefault="00395FE8" w:rsidP="00395FE8">
      <w:pPr>
        <w:pStyle w:val="BodyText2"/>
        <w:ind w:left="540" w:hanging="540"/>
        <w:jc w:val="left"/>
        <w:rPr>
          <w:rFonts w:ascii="Marion" w:hAnsi="Marion"/>
          <w:sz w:val="24"/>
          <w:szCs w:val="24"/>
        </w:rPr>
      </w:pPr>
      <w:r w:rsidRPr="00692C88">
        <w:rPr>
          <w:rFonts w:ascii="Marion" w:hAnsi="Marion"/>
          <w:sz w:val="24"/>
          <w:szCs w:val="24"/>
        </w:rPr>
        <w:t>Chairman of the Political Science Department, 1989-1997; Assistant Chairman, Spring, 1987; 1997-2000.</w:t>
      </w:r>
    </w:p>
    <w:p w14:paraId="7D396D9B" w14:textId="77777777" w:rsidR="00395FE8" w:rsidRPr="00692C88" w:rsidRDefault="00395FE8" w:rsidP="00395FE8">
      <w:pPr>
        <w:ind w:left="540" w:right="640" w:hanging="54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>Graduate Committee, 1987-89; MA Advisor, 1987-89.</w:t>
      </w:r>
    </w:p>
    <w:p w14:paraId="1F2EDA1B" w14:textId="77777777" w:rsidR="00395FE8" w:rsidRPr="00692C88" w:rsidRDefault="00395FE8" w:rsidP="00395FE8">
      <w:pPr>
        <w:jc w:val="both"/>
        <w:rPr>
          <w:rFonts w:ascii="Marion" w:hAnsi="Marion"/>
          <w:b/>
          <w:smallCaps/>
          <w:szCs w:val="24"/>
          <w:u w:val="single"/>
        </w:rPr>
      </w:pPr>
    </w:p>
    <w:p w14:paraId="63720EF4" w14:textId="77777777" w:rsidR="00395FE8" w:rsidRPr="00692C88" w:rsidRDefault="00395FE8" w:rsidP="00395FE8">
      <w:pPr>
        <w:jc w:val="both"/>
        <w:rPr>
          <w:rFonts w:ascii="Marion" w:hAnsi="Marion"/>
          <w:b/>
          <w:smallCaps/>
          <w:szCs w:val="24"/>
          <w:u w:val="single"/>
        </w:rPr>
      </w:pPr>
    </w:p>
    <w:p w14:paraId="29B49BFB" w14:textId="77777777" w:rsidR="00395FE8" w:rsidRPr="00692C88" w:rsidRDefault="00395FE8" w:rsidP="00395FE8">
      <w:pPr>
        <w:ind w:left="360" w:hanging="360"/>
        <w:jc w:val="both"/>
        <w:rPr>
          <w:rFonts w:ascii="Marion" w:hAnsi="Marion"/>
          <w:b/>
          <w:smallCaps/>
          <w:szCs w:val="24"/>
          <w:u w:val="single"/>
        </w:rPr>
      </w:pPr>
      <w:r w:rsidRPr="00692C88">
        <w:rPr>
          <w:rFonts w:ascii="Marion" w:hAnsi="Marion"/>
          <w:b/>
          <w:smallCaps/>
          <w:szCs w:val="24"/>
          <w:u w:val="single"/>
        </w:rPr>
        <w:t>Recent Professional Activities</w:t>
      </w:r>
    </w:p>
    <w:p w14:paraId="10D0B0E5" w14:textId="77777777" w:rsidR="00395FE8" w:rsidRPr="00692C88" w:rsidRDefault="00395FE8" w:rsidP="00395FE8">
      <w:pPr>
        <w:autoSpaceDE w:val="0"/>
        <w:autoSpaceDN w:val="0"/>
        <w:adjustRightInd w:val="0"/>
        <w:rPr>
          <w:rFonts w:ascii="Marion" w:eastAsiaTheme="minorHAnsi" w:hAnsi="Marion"/>
          <w:szCs w:val="24"/>
        </w:rPr>
      </w:pPr>
    </w:p>
    <w:p w14:paraId="311F0A53" w14:textId="77777777" w:rsidR="00395FE8" w:rsidRPr="00692C88" w:rsidRDefault="00395FE8" w:rsidP="00395FE8">
      <w:pPr>
        <w:autoSpaceDE w:val="0"/>
        <w:autoSpaceDN w:val="0"/>
        <w:adjustRightInd w:val="0"/>
        <w:ind w:left="720" w:hanging="720"/>
        <w:rPr>
          <w:rFonts w:ascii="Marion" w:eastAsiaTheme="minorHAnsi" w:hAnsi="Marion"/>
          <w:szCs w:val="24"/>
        </w:rPr>
      </w:pPr>
      <w:r w:rsidRPr="00692C88">
        <w:rPr>
          <w:rFonts w:ascii="Marion" w:eastAsiaTheme="minorHAnsi" w:hAnsi="Marion"/>
          <w:szCs w:val="24"/>
        </w:rPr>
        <w:t>“Do We Need the Civil Jury? And What For?” Address to the Massachusetts Board of Trial Advocates, February 12, 2019, Boston College Club.</w:t>
      </w:r>
    </w:p>
    <w:p w14:paraId="0EDBD06C" w14:textId="77777777" w:rsidR="00395FE8" w:rsidRPr="00692C88" w:rsidRDefault="00395FE8" w:rsidP="00395FE8">
      <w:pPr>
        <w:autoSpaceDE w:val="0"/>
        <w:autoSpaceDN w:val="0"/>
        <w:adjustRightInd w:val="0"/>
        <w:ind w:left="720" w:hanging="720"/>
        <w:rPr>
          <w:rFonts w:ascii="Marion" w:eastAsiaTheme="minorHAnsi" w:hAnsi="Marion"/>
          <w:szCs w:val="24"/>
        </w:rPr>
      </w:pPr>
      <w:r w:rsidRPr="00692C88">
        <w:rPr>
          <w:rFonts w:ascii="Marion" w:eastAsiaTheme="minorHAnsi" w:hAnsi="Marion"/>
          <w:szCs w:val="24"/>
        </w:rPr>
        <w:t>Promotion and tenure review, outside reviewer, Emmanuel College, September, 2017.</w:t>
      </w:r>
    </w:p>
    <w:p w14:paraId="21D7708A" w14:textId="77777777" w:rsidR="00395FE8" w:rsidRPr="00692C88" w:rsidRDefault="00395FE8" w:rsidP="00395FE8">
      <w:pPr>
        <w:autoSpaceDE w:val="0"/>
        <w:autoSpaceDN w:val="0"/>
        <w:adjustRightInd w:val="0"/>
        <w:ind w:left="720" w:hanging="720"/>
        <w:rPr>
          <w:rFonts w:ascii="Marion" w:eastAsiaTheme="minorHAnsi" w:hAnsi="Marion"/>
          <w:szCs w:val="24"/>
        </w:rPr>
      </w:pPr>
      <w:r w:rsidRPr="00692C88">
        <w:rPr>
          <w:rFonts w:ascii="Marion" w:eastAsiaTheme="minorHAnsi" w:hAnsi="Marion"/>
          <w:szCs w:val="24"/>
        </w:rPr>
        <w:t>Co-reviewer, Department of Political Science, University of Vermont, September 18-19, 2017.</w:t>
      </w:r>
    </w:p>
    <w:p w14:paraId="6105258A" w14:textId="77777777" w:rsidR="00395FE8" w:rsidRPr="00692C88" w:rsidRDefault="00395FE8" w:rsidP="00395FE8">
      <w:pPr>
        <w:autoSpaceDE w:val="0"/>
        <w:autoSpaceDN w:val="0"/>
        <w:adjustRightInd w:val="0"/>
        <w:ind w:left="720" w:hanging="720"/>
        <w:rPr>
          <w:rFonts w:ascii="Marion" w:eastAsiaTheme="minorHAnsi" w:hAnsi="Marion"/>
          <w:szCs w:val="24"/>
        </w:rPr>
      </w:pPr>
      <w:r w:rsidRPr="00692C88">
        <w:rPr>
          <w:rFonts w:ascii="Marion" w:eastAsiaTheme="minorHAnsi" w:hAnsi="Marion"/>
          <w:szCs w:val="24"/>
        </w:rPr>
        <w:t>“The Seventh Amendment: Contemporary Disputes,” Inns of Court Annual Meeting, Union Club, Boston, May 30, 2017.</w:t>
      </w:r>
    </w:p>
    <w:p w14:paraId="1D7DFCF2" w14:textId="77777777" w:rsidR="00395FE8" w:rsidRPr="00692C88" w:rsidRDefault="00395FE8" w:rsidP="00395FE8">
      <w:pPr>
        <w:autoSpaceDE w:val="0"/>
        <w:autoSpaceDN w:val="0"/>
        <w:adjustRightInd w:val="0"/>
        <w:ind w:left="720" w:hanging="720"/>
        <w:rPr>
          <w:rFonts w:ascii="Marion" w:eastAsiaTheme="minorHAnsi" w:hAnsi="Marion"/>
          <w:szCs w:val="24"/>
        </w:rPr>
      </w:pPr>
      <w:r w:rsidRPr="00692C88">
        <w:rPr>
          <w:rFonts w:ascii="Marion" w:eastAsiaTheme="minorHAnsi" w:hAnsi="Marion"/>
          <w:szCs w:val="24"/>
        </w:rPr>
        <w:t>Panel discussion on the American jury for Massachusetts judges, Social Law Library, John Adams Courthouse, Boston, April 18, 2017.</w:t>
      </w:r>
    </w:p>
    <w:p w14:paraId="055D9347" w14:textId="77777777" w:rsidR="00395FE8" w:rsidRPr="00692C88" w:rsidRDefault="00395FE8" w:rsidP="00395FE8">
      <w:pPr>
        <w:autoSpaceDE w:val="0"/>
        <w:autoSpaceDN w:val="0"/>
        <w:adjustRightInd w:val="0"/>
        <w:ind w:left="720" w:hanging="720"/>
        <w:rPr>
          <w:rFonts w:ascii="Marion" w:eastAsiaTheme="minorHAnsi" w:hAnsi="Marion"/>
          <w:szCs w:val="24"/>
        </w:rPr>
      </w:pPr>
      <w:r w:rsidRPr="00692C88">
        <w:rPr>
          <w:rFonts w:ascii="Marion" w:eastAsiaTheme="minorHAnsi" w:hAnsi="Marion"/>
          <w:szCs w:val="24"/>
        </w:rPr>
        <w:t>“The Jury in America,” Social Law Library, Lecture, John Adams Courthouse, Boston,</w:t>
      </w:r>
    </w:p>
    <w:p w14:paraId="71E7C995" w14:textId="77777777" w:rsidR="00395FE8" w:rsidRPr="00692C88" w:rsidRDefault="00395FE8" w:rsidP="00395FE8">
      <w:pPr>
        <w:autoSpaceDE w:val="0"/>
        <w:autoSpaceDN w:val="0"/>
        <w:adjustRightInd w:val="0"/>
        <w:ind w:left="720"/>
        <w:rPr>
          <w:rFonts w:ascii="Marion" w:eastAsiaTheme="minorHAnsi" w:hAnsi="Marion"/>
          <w:szCs w:val="24"/>
        </w:rPr>
      </w:pPr>
      <w:r w:rsidRPr="00692C88">
        <w:rPr>
          <w:rFonts w:ascii="Marion" w:eastAsiaTheme="minorHAnsi" w:hAnsi="Marion"/>
          <w:szCs w:val="24"/>
        </w:rPr>
        <w:t>February 28, 2017.</w:t>
      </w:r>
    </w:p>
    <w:p w14:paraId="642D3B35" w14:textId="77777777" w:rsidR="00395FE8" w:rsidRPr="00692C88" w:rsidRDefault="00395FE8" w:rsidP="00395FE8">
      <w:pPr>
        <w:autoSpaceDE w:val="0"/>
        <w:autoSpaceDN w:val="0"/>
        <w:adjustRightInd w:val="0"/>
        <w:ind w:left="720" w:hanging="720"/>
        <w:rPr>
          <w:rFonts w:ascii="Marion" w:eastAsiaTheme="minorHAnsi" w:hAnsi="Marion"/>
          <w:szCs w:val="24"/>
        </w:rPr>
      </w:pPr>
      <w:r w:rsidRPr="00692C88">
        <w:rPr>
          <w:rFonts w:ascii="Marion" w:eastAsiaTheme="minorHAnsi" w:hAnsi="Marion"/>
          <w:szCs w:val="24"/>
        </w:rPr>
        <w:t>“The Jury in America: Triumph and Decline,” Lecture, Harvard Program on</w:t>
      </w:r>
    </w:p>
    <w:p w14:paraId="3645579E" w14:textId="77777777" w:rsidR="00395FE8" w:rsidRPr="00692C88" w:rsidRDefault="00395FE8" w:rsidP="00395FE8">
      <w:pPr>
        <w:ind w:left="720"/>
        <w:rPr>
          <w:rFonts w:ascii="Marion" w:eastAsiaTheme="minorHAnsi" w:hAnsi="Marion"/>
          <w:szCs w:val="24"/>
        </w:rPr>
      </w:pPr>
      <w:r w:rsidRPr="00692C88">
        <w:rPr>
          <w:rFonts w:ascii="Marion" w:eastAsiaTheme="minorHAnsi" w:hAnsi="Marion"/>
          <w:szCs w:val="24"/>
        </w:rPr>
        <w:t>Constitutional Government, December 2, 2016.</w:t>
      </w:r>
    </w:p>
    <w:p w14:paraId="1D3F0970" w14:textId="77777777" w:rsidR="00395FE8" w:rsidRPr="00692C88" w:rsidRDefault="00395FE8" w:rsidP="00395FE8">
      <w:pPr>
        <w:ind w:left="720" w:right="640" w:hanging="720"/>
        <w:rPr>
          <w:rFonts w:ascii="Marion" w:hAnsi="Marion"/>
          <w:szCs w:val="24"/>
        </w:rPr>
      </w:pPr>
      <w:r w:rsidRPr="00692C88">
        <w:rPr>
          <w:rFonts w:ascii="Marion" w:eastAsiaTheme="minorHAnsi" w:hAnsi="Marion"/>
          <w:szCs w:val="24"/>
        </w:rPr>
        <w:t>“The Jury in America,” 92nd St. Y, Lunchtime Lecture Series, November 18, 2016.</w:t>
      </w:r>
    </w:p>
    <w:p w14:paraId="1659DAA4" w14:textId="77777777" w:rsidR="00395FE8" w:rsidRPr="00692C88" w:rsidRDefault="00395FE8" w:rsidP="00395FE8">
      <w:pPr>
        <w:ind w:left="720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 xml:space="preserve">Manuscript reviewer, </w:t>
      </w:r>
      <w:r w:rsidRPr="00692C88">
        <w:rPr>
          <w:rFonts w:ascii="Marion" w:hAnsi="Marion"/>
          <w:i/>
          <w:szCs w:val="24"/>
        </w:rPr>
        <w:t>American Political Science Review</w:t>
      </w:r>
      <w:r w:rsidRPr="00692C88">
        <w:rPr>
          <w:rFonts w:ascii="Marion" w:hAnsi="Marion"/>
          <w:szCs w:val="24"/>
        </w:rPr>
        <w:t>, December 2015.</w:t>
      </w:r>
    </w:p>
    <w:p w14:paraId="10258DF6" w14:textId="77777777" w:rsidR="00395FE8" w:rsidRPr="00692C88" w:rsidRDefault="00395FE8" w:rsidP="00395FE8">
      <w:pPr>
        <w:ind w:left="720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>“Teaching American Politics Through Literature.”  Conference sponsored by the Intercollegiate Studies Institute, Providence, RI, November 13-15, 2015.</w:t>
      </w:r>
    </w:p>
    <w:p w14:paraId="0BC3DBAE" w14:textId="77777777" w:rsidR="00395FE8" w:rsidRPr="00692C88" w:rsidRDefault="00395FE8" w:rsidP="00395FE8">
      <w:pPr>
        <w:ind w:left="720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>Boston College Irish Institute panel: “Frederick Douglass and Daniel O’Connell on Slavery and Freedom,” New Bedford Whaling Museum, February 7, 2013.</w:t>
      </w:r>
    </w:p>
    <w:p w14:paraId="73CF565C" w14:textId="77777777" w:rsidR="00395FE8" w:rsidRPr="00692C88" w:rsidRDefault="00395FE8" w:rsidP="00395FE8">
      <w:pPr>
        <w:ind w:left="720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>Editorial Consultant, University of Kentucky Press, 2012.</w:t>
      </w:r>
    </w:p>
    <w:p w14:paraId="7430F171" w14:textId="77777777" w:rsidR="00395FE8" w:rsidRPr="00692C88" w:rsidRDefault="00395FE8" w:rsidP="00395FE8">
      <w:pPr>
        <w:ind w:left="720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>“The Supreme Court’s Jury Doctrine,” paper presented at the Annual Meeting of the New England Political Science Association, Newport, RI, April 23, 2010.</w:t>
      </w:r>
    </w:p>
    <w:p w14:paraId="14AB7D28" w14:textId="77777777" w:rsidR="00395FE8" w:rsidRPr="00692C88" w:rsidRDefault="00395FE8" w:rsidP="00395FE8">
      <w:pPr>
        <w:ind w:left="720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>Gilder Lehrman Institute of American History: “What Did John Adams Know, and When Did He Know It?”  Seminars for high school teachers, Summer, 2009, 20010, Adams Historical Sites, Quincy.</w:t>
      </w:r>
    </w:p>
    <w:p w14:paraId="11ED19D0" w14:textId="77777777" w:rsidR="00395FE8" w:rsidRPr="00692C88" w:rsidRDefault="00395FE8" w:rsidP="00395FE8">
      <w:pPr>
        <w:ind w:left="720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>NEH Seminars for Community College teachers (with Marc Landy): John Adams. At various venues in Boston and Quincy.  Summer, 2006, 2007, 2009.</w:t>
      </w:r>
    </w:p>
    <w:p w14:paraId="5003EF78" w14:textId="77777777" w:rsidR="00395FE8" w:rsidRPr="00692C88" w:rsidRDefault="00395FE8" w:rsidP="00395FE8">
      <w:pPr>
        <w:ind w:left="720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>“The Post-Modern Jury,” a paper presented at the Annual Meeting of the New England Political Science Association, Portland, Maine, May 8-10, 2009.</w:t>
      </w:r>
    </w:p>
    <w:p w14:paraId="42069D32" w14:textId="77777777" w:rsidR="00395FE8" w:rsidRPr="00692C88" w:rsidRDefault="00395FE8" w:rsidP="00395FE8">
      <w:pPr>
        <w:ind w:left="720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lastRenderedPageBreak/>
        <w:t>“Did Our Ancestors Believe in Jury Nullification?”, paper presented at the Annual meeting of the New England Political Science Association, Providence, Rhode Island, April 25-26, 2008.</w:t>
      </w:r>
    </w:p>
    <w:p w14:paraId="12C94F66" w14:textId="77777777" w:rsidR="00395FE8" w:rsidRPr="00692C88" w:rsidRDefault="00395FE8" w:rsidP="00395FE8">
      <w:pPr>
        <w:ind w:left="720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>Discussant, Pierre Manent, “What is a Nation?”, Bradley Lecture, Institute for the Study of Politics and Religion, October 20, 2006.</w:t>
      </w:r>
    </w:p>
    <w:p w14:paraId="4FF7B36D" w14:textId="77777777" w:rsidR="00395FE8" w:rsidRPr="00692C88" w:rsidRDefault="00395FE8" w:rsidP="00395FE8">
      <w:pPr>
        <w:ind w:left="720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>Liberty Fund Conference, March 2005, Savannah, Georgia: “Bertrand de Jouvenel and the Concept of Liberty.” (Seminar participant)</w:t>
      </w:r>
    </w:p>
    <w:p w14:paraId="6CAB3F5A" w14:textId="77777777" w:rsidR="00395FE8" w:rsidRPr="00692C88" w:rsidRDefault="00395FE8" w:rsidP="00395FE8">
      <w:pPr>
        <w:ind w:left="720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>Discussant, “Is America a ‘Christian’ Nation?”, Hugh Heclo, Bradley Lecture, Institute for the Study of Politics and Religion, February 6, 2004.</w:t>
      </w:r>
    </w:p>
    <w:p w14:paraId="00AA48F9" w14:textId="77777777" w:rsidR="00395FE8" w:rsidRPr="00692C88" w:rsidRDefault="00395FE8" w:rsidP="00395FE8">
      <w:pPr>
        <w:ind w:left="720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>“Democracy and the Jury System: The Jury as a Political Institution, Re-Considered.”  Harvard Program on Constitutional Government, March 1, 2002.</w:t>
      </w:r>
    </w:p>
    <w:p w14:paraId="1FBE33E1" w14:textId="77777777" w:rsidR="00395FE8" w:rsidRPr="00692C88" w:rsidRDefault="00395FE8" w:rsidP="00395FE8">
      <w:pPr>
        <w:ind w:left="720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>“Jury Reform and its Consequences: A Study of the Jury Selection and Service Act of 1968.”  Paper presented at the Annual Meeting of the New England Political Science Association, Portsmouth, NH, May 4-5, 2001.</w:t>
      </w:r>
    </w:p>
    <w:p w14:paraId="5ED8F3CA" w14:textId="77777777" w:rsidR="00395FE8" w:rsidRPr="00692C88" w:rsidRDefault="00395FE8" w:rsidP="00395FE8">
      <w:pPr>
        <w:ind w:right="640"/>
        <w:jc w:val="both"/>
        <w:rPr>
          <w:rFonts w:ascii="Marion" w:hAnsi="Marion"/>
          <w:szCs w:val="24"/>
        </w:rPr>
      </w:pPr>
    </w:p>
    <w:p w14:paraId="440D6270" w14:textId="77777777" w:rsidR="00395FE8" w:rsidRPr="00692C88" w:rsidRDefault="00395FE8" w:rsidP="00395FE8">
      <w:pPr>
        <w:pStyle w:val="Heading1"/>
        <w:jc w:val="both"/>
        <w:rPr>
          <w:rFonts w:ascii="Marion" w:hAnsi="Marion"/>
          <w:smallCaps/>
          <w:sz w:val="24"/>
          <w:szCs w:val="24"/>
          <w:u w:val="single"/>
        </w:rPr>
      </w:pPr>
    </w:p>
    <w:p w14:paraId="508640F2" w14:textId="77777777" w:rsidR="00395FE8" w:rsidRPr="00692C88" w:rsidRDefault="00395FE8" w:rsidP="00395FE8">
      <w:pPr>
        <w:pStyle w:val="Heading1"/>
        <w:jc w:val="both"/>
        <w:rPr>
          <w:rFonts w:ascii="Marion" w:hAnsi="Marion"/>
          <w:smallCaps/>
          <w:sz w:val="24"/>
          <w:szCs w:val="24"/>
          <w:u w:val="single"/>
        </w:rPr>
      </w:pPr>
    </w:p>
    <w:p w14:paraId="49767116" w14:textId="77777777" w:rsidR="00395FE8" w:rsidRPr="00692C88" w:rsidRDefault="00395FE8" w:rsidP="00395FE8">
      <w:pPr>
        <w:pStyle w:val="Heading1"/>
        <w:jc w:val="both"/>
        <w:rPr>
          <w:rFonts w:ascii="Marion" w:hAnsi="Marion"/>
          <w:smallCaps/>
          <w:sz w:val="24"/>
          <w:szCs w:val="24"/>
          <w:u w:val="single"/>
        </w:rPr>
      </w:pPr>
      <w:r w:rsidRPr="00692C88">
        <w:rPr>
          <w:rFonts w:ascii="Marion" w:hAnsi="Marion"/>
          <w:smallCaps/>
          <w:sz w:val="24"/>
          <w:szCs w:val="24"/>
          <w:u w:val="single"/>
        </w:rPr>
        <w:t>Publications</w:t>
      </w:r>
    </w:p>
    <w:p w14:paraId="5FDD256B" w14:textId="77777777" w:rsidR="00395FE8" w:rsidRPr="00692C88" w:rsidRDefault="00395FE8" w:rsidP="00395FE8">
      <w:pPr>
        <w:jc w:val="both"/>
        <w:rPr>
          <w:rFonts w:ascii="Marion" w:hAnsi="Marion"/>
          <w:szCs w:val="24"/>
        </w:rPr>
      </w:pPr>
    </w:p>
    <w:p w14:paraId="41F15E33" w14:textId="612FE356" w:rsidR="00395FE8" w:rsidRDefault="00395FE8" w:rsidP="00395FE8">
      <w:pPr>
        <w:ind w:left="1440" w:hanging="1440"/>
        <w:jc w:val="center"/>
        <w:rPr>
          <w:rFonts w:ascii="Marion" w:hAnsi="Marion"/>
          <w:smallCaps/>
          <w:szCs w:val="24"/>
        </w:rPr>
      </w:pPr>
      <w:r w:rsidRPr="00692C88">
        <w:rPr>
          <w:rFonts w:ascii="Marion" w:hAnsi="Marion"/>
          <w:smallCaps/>
          <w:szCs w:val="24"/>
        </w:rPr>
        <w:t>Books</w:t>
      </w:r>
    </w:p>
    <w:p w14:paraId="053131C3" w14:textId="6281CF42" w:rsidR="00141B20" w:rsidRPr="00141B20" w:rsidRDefault="00141B20" w:rsidP="00141B20">
      <w:pPr>
        <w:ind w:left="1440" w:hanging="1440"/>
        <w:rPr>
          <w:rFonts w:ascii="Marion" w:hAnsi="Marion"/>
          <w:i/>
          <w:smallCaps/>
          <w:szCs w:val="24"/>
        </w:rPr>
      </w:pPr>
    </w:p>
    <w:p w14:paraId="63B7ACAE" w14:textId="77777777" w:rsidR="00395FE8" w:rsidRPr="00692C88" w:rsidRDefault="00395FE8" w:rsidP="00395FE8">
      <w:pPr>
        <w:ind w:left="1440" w:hanging="1440"/>
        <w:jc w:val="center"/>
        <w:rPr>
          <w:rFonts w:ascii="Marion" w:hAnsi="Marion"/>
          <w:smallCaps/>
          <w:szCs w:val="24"/>
        </w:rPr>
      </w:pPr>
    </w:p>
    <w:p w14:paraId="7396F870" w14:textId="04FD74F3" w:rsidR="00141B20" w:rsidRPr="00141B20" w:rsidRDefault="00141B20" w:rsidP="00395FE8">
      <w:pPr>
        <w:ind w:left="720" w:hanging="720"/>
        <w:rPr>
          <w:rFonts w:ascii="Marion" w:hAnsi="Marion"/>
          <w:szCs w:val="24"/>
        </w:rPr>
      </w:pPr>
      <w:r>
        <w:rPr>
          <w:rFonts w:ascii="Marion" w:hAnsi="Marion"/>
          <w:i/>
          <w:szCs w:val="24"/>
        </w:rPr>
        <w:t xml:space="preserve">Keeping the Republic: A Defense of American Constitutionalism </w:t>
      </w:r>
      <w:r>
        <w:rPr>
          <w:rFonts w:ascii="Marion" w:hAnsi="Marion"/>
          <w:szCs w:val="24"/>
        </w:rPr>
        <w:t>(with Marc Landy); submitted to University Press of Kansas, December 2021 (under review).</w:t>
      </w:r>
    </w:p>
    <w:p w14:paraId="18688D78" w14:textId="28F9008D" w:rsidR="00395FE8" w:rsidRPr="00692C88" w:rsidRDefault="00395FE8" w:rsidP="00395FE8">
      <w:pPr>
        <w:ind w:left="720" w:hanging="720"/>
        <w:rPr>
          <w:rFonts w:ascii="Marion" w:hAnsi="Marion"/>
          <w:i/>
          <w:szCs w:val="24"/>
        </w:rPr>
      </w:pPr>
      <w:r w:rsidRPr="00692C88">
        <w:rPr>
          <w:rFonts w:ascii="Marion" w:hAnsi="Marion"/>
          <w:i/>
          <w:szCs w:val="24"/>
        </w:rPr>
        <w:t>The Jury in America: Triumph and Decline.</w:t>
      </w:r>
      <w:r w:rsidRPr="00692C88">
        <w:rPr>
          <w:rFonts w:ascii="Marion" w:hAnsi="Marion"/>
          <w:szCs w:val="24"/>
        </w:rPr>
        <w:t xml:space="preserve">  Lawrence: University Press of Kansas, 2016.  </w:t>
      </w:r>
    </w:p>
    <w:p w14:paraId="7E07EA8A" w14:textId="77777777" w:rsidR="00395FE8" w:rsidRPr="00692C88" w:rsidRDefault="00395FE8" w:rsidP="00395FE8">
      <w:pPr>
        <w:ind w:left="720" w:hanging="720"/>
        <w:rPr>
          <w:rFonts w:ascii="Marion" w:hAnsi="Marion"/>
          <w:szCs w:val="24"/>
        </w:rPr>
      </w:pPr>
      <w:r w:rsidRPr="00692C88">
        <w:rPr>
          <w:rFonts w:ascii="Marion" w:hAnsi="Marion"/>
          <w:i/>
          <w:szCs w:val="24"/>
        </w:rPr>
        <w:t>Economics and the Good Life: Essays in Political Economy by Bertrand de Jouvenel</w:t>
      </w:r>
      <w:r w:rsidRPr="00692C88">
        <w:rPr>
          <w:rFonts w:ascii="Marion" w:hAnsi="Marion"/>
          <w:szCs w:val="24"/>
        </w:rPr>
        <w:t>.  Edited and with an Introduction by Dennis Hale and Marc Landy.  New Brunswick, N.J.: Transaction Publishers, 1999.</w:t>
      </w:r>
    </w:p>
    <w:p w14:paraId="10BDA7F2" w14:textId="77777777" w:rsidR="00395FE8" w:rsidRPr="00692C88" w:rsidRDefault="00395FE8" w:rsidP="00395FE8">
      <w:pPr>
        <w:ind w:left="720" w:right="640" w:hanging="720"/>
        <w:rPr>
          <w:rFonts w:ascii="Marion" w:hAnsi="Marion"/>
          <w:szCs w:val="24"/>
        </w:rPr>
      </w:pPr>
      <w:r w:rsidRPr="00692C88">
        <w:rPr>
          <w:rFonts w:ascii="Marion" w:hAnsi="Marion"/>
          <w:i/>
          <w:szCs w:val="24"/>
        </w:rPr>
        <w:t>The Nature of Politics: Selected Essays of Bertrand de Jouvenel.</w:t>
      </w:r>
      <w:r w:rsidRPr="00692C88">
        <w:rPr>
          <w:rFonts w:ascii="Marion" w:hAnsi="Marion"/>
          <w:szCs w:val="24"/>
        </w:rPr>
        <w:t xml:space="preserve">  Edited and with an Introduction by Dennis Hale and Marc Landy.  New York: Schocken Books, 1987.  Transaction Books edition, with a new Introduction by the editors, 1992.</w:t>
      </w:r>
    </w:p>
    <w:p w14:paraId="56E0B379" w14:textId="77777777" w:rsidR="00395FE8" w:rsidRPr="00692C88" w:rsidRDefault="00395FE8" w:rsidP="00395FE8">
      <w:pPr>
        <w:ind w:left="1440" w:right="640" w:hanging="1440"/>
        <w:jc w:val="both"/>
        <w:rPr>
          <w:rFonts w:ascii="Marion" w:hAnsi="Marion"/>
          <w:smallCaps/>
          <w:szCs w:val="24"/>
        </w:rPr>
      </w:pPr>
    </w:p>
    <w:p w14:paraId="05520A84" w14:textId="77777777" w:rsidR="00395FE8" w:rsidRPr="00692C88" w:rsidRDefault="00395FE8" w:rsidP="00395FE8">
      <w:pPr>
        <w:ind w:left="1440" w:right="640" w:hanging="1440"/>
        <w:jc w:val="center"/>
        <w:rPr>
          <w:rFonts w:ascii="Marion" w:hAnsi="Marion"/>
          <w:smallCaps/>
          <w:szCs w:val="24"/>
        </w:rPr>
      </w:pPr>
      <w:r w:rsidRPr="00692C88">
        <w:rPr>
          <w:rFonts w:ascii="Marion" w:hAnsi="Marion"/>
          <w:smallCaps/>
          <w:szCs w:val="24"/>
        </w:rPr>
        <w:t xml:space="preserve">Articles, Chapters, Book reviews </w:t>
      </w:r>
    </w:p>
    <w:p w14:paraId="376A3076" w14:textId="77777777" w:rsidR="00395FE8" w:rsidRPr="00692C88" w:rsidRDefault="00395FE8" w:rsidP="00395FE8">
      <w:pPr>
        <w:ind w:left="1440" w:right="640" w:hanging="1440"/>
        <w:jc w:val="both"/>
        <w:rPr>
          <w:rFonts w:ascii="Marion" w:hAnsi="Marion"/>
          <w:smallCaps/>
          <w:szCs w:val="24"/>
        </w:rPr>
      </w:pPr>
    </w:p>
    <w:p w14:paraId="3E5B26B8" w14:textId="77777777" w:rsidR="00B47A1A" w:rsidRDefault="00B47A1A" w:rsidP="00395FE8">
      <w:pPr>
        <w:ind w:left="720" w:hanging="720"/>
        <w:rPr>
          <w:rFonts w:ascii="Marion" w:hAnsi="Marion"/>
          <w:szCs w:val="24"/>
        </w:rPr>
      </w:pPr>
    </w:p>
    <w:p w14:paraId="507A19F5" w14:textId="18619117" w:rsidR="00B47A1A" w:rsidRDefault="00B47A1A" w:rsidP="00395FE8">
      <w:pPr>
        <w:ind w:left="720" w:hanging="720"/>
        <w:rPr>
          <w:rFonts w:ascii="Marion" w:hAnsi="Marion"/>
          <w:szCs w:val="24"/>
        </w:rPr>
      </w:pPr>
      <w:r>
        <w:rPr>
          <w:rFonts w:ascii="Marion" w:hAnsi="Marion"/>
          <w:szCs w:val="24"/>
        </w:rPr>
        <w:t>“What is American Citizenship?” (with Marc Landy), Real Clear Politics/Public Affairs (</w:t>
      </w:r>
      <w:hyperlink r:id="rId6" w:history="1">
        <w:r w:rsidRPr="00167E9F">
          <w:rPr>
            <w:rStyle w:val="Hyperlink"/>
            <w:rFonts w:ascii="Marion" w:hAnsi="Marion"/>
            <w:szCs w:val="24"/>
          </w:rPr>
          <w:t>https://www.realclearpublicaffairs.com/articles/2021/07/14/what_is_american_citizenship_784870.html</w:t>
        </w:r>
      </w:hyperlink>
      <w:r>
        <w:rPr>
          <w:rFonts w:ascii="Marion" w:hAnsi="Marion"/>
          <w:szCs w:val="24"/>
        </w:rPr>
        <w:t>).</w:t>
      </w:r>
    </w:p>
    <w:p w14:paraId="18C94AE1" w14:textId="61D3DD98" w:rsidR="00B47A1A" w:rsidRDefault="00B47A1A" w:rsidP="00395FE8">
      <w:pPr>
        <w:ind w:left="720" w:hanging="720"/>
        <w:rPr>
          <w:rFonts w:ascii="Marion" w:hAnsi="Marion"/>
          <w:szCs w:val="24"/>
        </w:rPr>
      </w:pPr>
      <w:r>
        <w:rPr>
          <w:rFonts w:ascii="Marion" w:hAnsi="Marion"/>
          <w:szCs w:val="24"/>
        </w:rPr>
        <w:t xml:space="preserve">“A Riven USA: Still the Last, Best Hope?” </w:t>
      </w:r>
      <w:r w:rsidR="00E26B1C">
        <w:rPr>
          <w:rFonts w:ascii="Marion" w:hAnsi="Marion"/>
          <w:szCs w:val="24"/>
        </w:rPr>
        <w:t>Real Clear Politics</w:t>
      </w:r>
      <w:r w:rsidR="007912A1">
        <w:rPr>
          <w:rFonts w:ascii="Marion" w:hAnsi="Marion"/>
          <w:szCs w:val="24"/>
        </w:rPr>
        <w:t>, July 20, 2020 (</w:t>
      </w:r>
      <w:r w:rsidR="007912A1" w:rsidRPr="007912A1">
        <w:rPr>
          <w:rFonts w:ascii="Marion" w:hAnsi="Marion"/>
          <w:szCs w:val="24"/>
        </w:rPr>
        <w:t>https://www.realclearpolitics.com/articles/2020/07/04/a_riven_usa_still_the_last_best_hope.html</w:t>
      </w:r>
      <w:r w:rsidR="007912A1">
        <w:rPr>
          <w:rFonts w:ascii="Marion" w:hAnsi="Marion"/>
          <w:szCs w:val="24"/>
        </w:rPr>
        <w:t>)</w:t>
      </w:r>
    </w:p>
    <w:p w14:paraId="7FD1F5C8" w14:textId="2C3D8DEA" w:rsidR="00395FE8" w:rsidRPr="00692C88" w:rsidRDefault="00395FE8" w:rsidP="00395FE8">
      <w:pPr>
        <w:ind w:left="720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 xml:space="preserve">“Do We Need the Civil Jury? And What For?” </w:t>
      </w:r>
      <w:r w:rsidRPr="00692C88">
        <w:rPr>
          <w:rFonts w:ascii="Marion" w:hAnsi="Marion"/>
          <w:i/>
          <w:szCs w:val="24"/>
        </w:rPr>
        <w:t>Voir Dire</w:t>
      </w:r>
      <w:r w:rsidRPr="00692C88">
        <w:rPr>
          <w:rFonts w:ascii="Marion" w:hAnsi="Marion"/>
          <w:szCs w:val="24"/>
        </w:rPr>
        <w:t xml:space="preserve"> 26, #1, Spring, 2019, pp. 8-11.</w:t>
      </w:r>
    </w:p>
    <w:p w14:paraId="34CEEE78" w14:textId="77777777" w:rsidR="00395FE8" w:rsidRPr="00692C88" w:rsidRDefault="00395FE8" w:rsidP="00395FE8">
      <w:pPr>
        <w:ind w:left="720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 xml:space="preserve">“Blame the Fathers” (with Marc Landy), a review of Patrick J. Deneen, </w:t>
      </w:r>
      <w:r w:rsidRPr="00692C88">
        <w:rPr>
          <w:rFonts w:ascii="Marion" w:hAnsi="Marion"/>
          <w:i/>
          <w:szCs w:val="24"/>
        </w:rPr>
        <w:t>Why Liberalism Failed</w:t>
      </w:r>
      <w:r w:rsidRPr="00692C88">
        <w:rPr>
          <w:rFonts w:ascii="Marion" w:hAnsi="Marion"/>
          <w:szCs w:val="24"/>
        </w:rPr>
        <w:t xml:space="preserve"> (Yale University Press, 2</w:t>
      </w:r>
      <w:r>
        <w:rPr>
          <w:rFonts w:ascii="Marion" w:hAnsi="Marion"/>
          <w:szCs w:val="24"/>
        </w:rPr>
        <w:t>01</w:t>
      </w:r>
      <w:r w:rsidRPr="00692C88">
        <w:rPr>
          <w:rFonts w:ascii="Marion" w:hAnsi="Marion"/>
          <w:szCs w:val="24"/>
        </w:rPr>
        <w:t xml:space="preserve">8), </w:t>
      </w:r>
      <w:r w:rsidRPr="00692C88">
        <w:rPr>
          <w:rFonts w:ascii="Marion" w:hAnsi="Marion"/>
          <w:i/>
          <w:szCs w:val="24"/>
        </w:rPr>
        <w:t>The Claremont Review of Books</w:t>
      </w:r>
      <w:r w:rsidRPr="00692C88">
        <w:rPr>
          <w:rFonts w:ascii="Marion" w:hAnsi="Marion"/>
          <w:szCs w:val="24"/>
        </w:rPr>
        <w:t>, Summer 2018, pp. 42-45.</w:t>
      </w:r>
    </w:p>
    <w:p w14:paraId="019F5255" w14:textId="77777777" w:rsidR="00395FE8" w:rsidRPr="00692C88" w:rsidRDefault="00395FE8" w:rsidP="00395FE8">
      <w:pPr>
        <w:ind w:left="720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lastRenderedPageBreak/>
        <w:t xml:space="preserve">“The Jury System as a Cornerstone of Deliberative Democracy” (with John Gastil), in </w:t>
      </w:r>
      <w:r w:rsidRPr="00692C88">
        <w:rPr>
          <w:rFonts w:ascii="Marion" w:hAnsi="Marion"/>
          <w:i/>
          <w:szCs w:val="24"/>
        </w:rPr>
        <w:t>The Cambridge Handbook of Deliberative Constitutionalism</w:t>
      </w:r>
      <w:r w:rsidRPr="00692C88">
        <w:rPr>
          <w:rFonts w:ascii="Marion" w:hAnsi="Marion"/>
          <w:szCs w:val="24"/>
        </w:rPr>
        <w:t>, edited by Ron Levy, Hoi Kong, Graeme Orr and Jeff King (Cambridge: Cambridge University Press, 2018), pp. 233-245.</w:t>
      </w:r>
    </w:p>
    <w:p w14:paraId="58262719" w14:textId="77777777" w:rsidR="00395FE8" w:rsidRPr="00692C88" w:rsidRDefault="00395FE8" w:rsidP="00395FE8">
      <w:pPr>
        <w:ind w:left="720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 xml:space="preserve">Review of </w:t>
      </w:r>
      <w:r w:rsidRPr="00692C88">
        <w:rPr>
          <w:rFonts w:ascii="Marion" w:hAnsi="Marion"/>
          <w:i/>
          <w:szCs w:val="24"/>
        </w:rPr>
        <w:t xml:space="preserve">Machine Made: Tammany Hall and the Creation of Modern American Politics, </w:t>
      </w:r>
      <w:r w:rsidRPr="00692C88">
        <w:rPr>
          <w:rFonts w:ascii="Marion" w:hAnsi="Marion"/>
          <w:szCs w:val="24"/>
        </w:rPr>
        <w:t xml:space="preserve">by Terry Golway, </w:t>
      </w:r>
      <w:r w:rsidRPr="00692C88">
        <w:rPr>
          <w:rFonts w:ascii="Marion" w:hAnsi="Marion"/>
          <w:i/>
          <w:szCs w:val="24"/>
        </w:rPr>
        <w:t>The Historian</w:t>
      </w:r>
      <w:r w:rsidRPr="00692C88">
        <w:rPr>
          <w:rFonts w:ascii="Marion" w:hAnsi="Marion"/>
          <w:szCs w:val="24"/>
        </w:rPr>
        <w:t xml:space="preserve"> (2015-2016).</w:t>
      </w:r>
    </w:p>
    <w:p w14:paraId="4AB6C7F8" w14:textId="77777777" w:rsidR="00395FE8" w:rsidRPr="00692C88" w:rsidRDefault="00395FE8" w:rsidP="00395FE8">
      <w:pPr>
        <w:ind w:left="720" w:right="634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 xml:space="preserve">“On the Israeli Declaration of Independence,” </w:t>
      </w:r>
      <w:r w:rsidRPr="00692C88">
        <w:rPr>
          <w:rFonts w:ascii="Marion" w:hAnsi="Marion"/>
          <w:i/>
          <w:szCs w:val="24"/>
        </w:rPr>
        <w:t>Studies in Christian-Jewish Relations</w:t>
      </w:r>
      <w:r w:rsidRPr="00692C88">
        <w:rPr>
          <w:rFonts w:ascii="Marion" w:hAnsi="Marion"/>
          <w:szCs w:val="24"/>
        </w:rPr>
        <w:t>, Volume 3 (2008), pp. 5, ff.</w:t>
      </w:r>
    </w:p>
    <w:p w14:paraId="61224AE3" w14:textId="77777777" w:rsidR="00395FE8" w:rsidRPr="00692C88" w:rsidRDefault="00395FE8" w:rsidP="00395FE8">
      <w:pPr>
        <w:ind w:left="720" w:right="634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 xml:space="preserve">Review of </w:t>
      </w:r>
      <w:r w:rsidRPr="00692C88">
        <w:rPr>
          <w:rFonts w:ascii="Marion" w:hAnsi="Marion"/>
          <w:i/>
          <w:szCs w:val="24"/>
        </w:rPr>
        <w:t>Madison’s Managers: Public Administration and the Constitution</w:t>
      </w:r>
      <w:r w:rsidRPr="00692C88">
        <w:rPr>
          <w:rFonts w:ascii="Marion" w:hAnsi="Marion"/>
          <w:szCs w:val="24"/>
        </w:rPr>
        <w:t xml:space="preserve">, by Anthony M. Bertelli and Laurence E. Lynn, Jr. and </w:t>
      </w:r>
      <w:r w:rsidRPr="00692C88">
        <w:rPr>
          <w:rFonts w:ascii="Marion" w:hAnsi="Marion"/>
          <w:i/>
          <w:szCs w:val="24"/>
        </w:rPr>
        <w:t>The Politics of Crisis Management: Public Leadership Under Pressure</w:t>
      </w:r>
      <w:r w:rsidRPr="00692C88">
        <w:rPr>
          <w:rFonts w:ascii="Marion" w:hAnsi="Marion"/>
          <w:szCs w:val="24"/>
        </w:rPr>
        <w:t xml:space="preserve">, by Arjen Boin, Paul ’t Hart, Eric Stern, and Bengt Sundelius, </w:t>
      </w:r>
      <w:r w:rsidRPr="00692C88">
        <w:rPr>
          <w:rFonts w:ascii="Marion" w:hAnsi="Marion"/>
          <w:i/>
          <w:szCs w:val="24"/>
        </w:rPr>
        <w:t>Perspectives on Politics</w:t>
      </w:r>
      <w:r w:rsidRPr="00692C88">
        <w:rPr>
          <w:rFonts w:ascii="Marion" w:hAnsi="Marion"/>
          <w:szCs w:val="24"/>
        </w:rPr>
        <w:t xml:space="preserve"> 5 (#1, March 2007): 164-166.</w:t>
      </w:r>
    </w:p>
    <w:p w14:paraId="7B9FBF7A" w14:textId="77777777" w:rsidR="00395FE8" w:rsidRPr="00692C88" w:rsidRDefault="00395FE8" w:rsidP="00395FE8">
      <w:pPr>
        <w:ind w:left="720" w:right="634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 xml:space="preserve">Review of </w:t>
      </w:r>
      <w:r w:rsidRPr="00692C88">
        <w:rPr>
          <w:rFonts w:ascii="Marion" w:hAnsi="Marion"/>
          <w:i/>
          <w:szCs w:val="24"/>
        </w:rPr>
        <w:t>Changing the World: American Progressives in War and Revolution</w:t>
      </w:r>
      <w:r w:rsidRPr="00692C88">
        <w:rPr>
          <w:rFonts w:ascii="Marion" w:hAnsi="Marion"/>
          <w:szCs w:val="24"/>
        </w:rPr>
        <w:t xml:space="preserve">, by Alan Dawley, </w:t>
      </w:r>
      <w:r w:rsidRPr="00692C88">
        <w:rPr>
          <w:rFonts w:ascii="Marion" w:hAnsi="Marion"/>
          <w:i/>
          <w:szCs w:val="24"/>
        </w:rPr>
        <w:t>Utopian Studies</w:t>
      </w:r>
      <w:r w:rsidRPr="00692C88">
        <w:rPr>
          <w:rFonts w:ascii="Marion" w:hAnsi="Marion"/>
          <w:szCs w:val="24"/>
        </w:rPr>
        <w:t xml:space="preserve"> 17 (No. 2), 2006: 417-420.</w:t>
      </w:r>
    </w:p>
    <w:p w14:paraId="3A81A36E" w14:textId="77777777" w:rsidR="00395FE8" w:rsidRPr="00692C88" w:rsidRDefault="00395FE8" w:rsidP="00395FE8">
      <w:pPr>
        <w:ind w:left="720" w:right="634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 xml:space="preserve">“Communitarianism: The Highest State of Progressivism,” in </w:t>
      </w:r>
      <w:r w:rsidRPr="00692C88">
        <w:rPr>
          <w:rFonts w:ascii="Marion" w:hAnsi="Marion"/>
          <w:i/>
          <w:szCs w:val="24"/>
        </w:rPr>
        <w:t>The Active Society Revisited</w:t>
      </w:r>
      <w:r w:rsidRPr="00692C88">
        <w:rPr>
          <w:rFonts w:ascii="Marion" w:hAnsi="Marion"/>
          <w:szCs w:val="24"/>
        </w:rPr>
        <w:t>, edited by Wilson Carey McWilliams (Roman &amp; Littlefield, 2006): 117-136.</w:t>
      </w:r>
    </w:p>
    <w:p w14:paraId="1A679365" w14:textId="77777777" w:rsidR="00395FE8" w:rsidRPr="00692C88" w:rsidRDefault="00395FE8" w:rsidP="00395FE8">
      <w:pPr>
        <w:ind w:left="720" w:right="634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 xml:space="preserve"> “Worrying About the Jury System,” </w:t>
      </w:r>
      <w:r w:rsidRPr="00692C88">
        <w:rPr>
          <w:rFonts w:ascii="Marion" w:hAnsi="Marion"/>
          <w:i/>
          <w:szCs w:val="24"/>
        </w:rPr>
        <w:t>Society</w:t>
      </w:r>
      <w:r w:rsidRPr="00692C88">
        <w:rPr>
          <w:rFonts w:ascii="Marion" w:hAnsi="Marion"/>
          <w:szCs w:val="24"/>
        </w:rPr>
        <w:t xml:space="preserve"> 42 (July-August, 2005), pp. 69-76.</w:t>
      </w:r>
    </w:p>
    <w:p w14:paraId="128E5AC4" w14:textId="77777777" w:rsidR="00395FE8" w:rsidRPr="00692C88" w:rsidRDefault="00395FE8" w:rsidP="00395FE8">
      <w:pPr>
        <w:ind w:left="720" w:right="634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 xml:space="preserve">“Welfare and Amenity in the Work of Bertrand de Jouvenel,” </w:t>
      </w:r>
      <w:r w:rsidRPr="00692C88">
        <w:rPr>
          <w:rFonts w:ascii="Marion" w:hAnsi="Marion"/>
          <w:i/>
          <w:szCs w:val="24"/>
        </w:rPr>
        <w:t>Political Science Reviewer</w:t>
      </w:r>
      <w:r w:rsidRPr="00692C88">
        <w:rPr>
          <w:rFonts w:ascii="Marion" w:hAnsi="Marion"/>
          <w:szCs w:val="24"/>
        </w:rPr>
        <w:t xml:space="preserve"> XXXII (2003): 38-57.</w:t>
      </w:r>
    </w:p>
    <w:p w14:paraId="7A3CD935" w14:textId="77777777" w:rsidR="00395FE8" w:rsidRPr="00692C88" w:rsidRDefault="00395FE8" w:rsidP="00395FE8">
      <w:pPr>
        <w:ind w:left="720" w:right="634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 xml:space="preserve">Review of William Crotty, ed., </w:t>
      </w:r>
      <w:r w:rsidRPr="00692C88">
        <w:rPr>
          <w:rFonts w:ascii="Marion" w:hAnsi="Marion"/>
          <w:i/>
          <w:szCs w:val="24"/>
        </w:rPr>
        <w:t>America’s Choice 2000: Entering a New Millennium</w:t>
      </w:r>
      <w:r w:rsidRPr="00692C88">
        <w:rPr>
          <w:rFonts w:ascii="Marion" w:hAnsi="Marion"/>
          <w:szCs w:val="24"/>
        </w:rPr>
        <w:t xml:space="preserve"> and James W. Ceaser and Andrew E. Busch, </w:t>
      </w:r>
      <w:r w:rsidRPr="00692C88">
        <w:rPr>
          <w:rFonts w:ascii="Marion" w:hAnsi="Marion"/>
          <w:i/>
          <w:szCs w:val="24"/>
        </w:rPr>
        <w:t>The Perfect Tie: The True Story of the 2000 Presidential Campaign</w:t>
      </w:r>
      <w:r w:rsidRPr="00692C88">
        <w:rPr>
          <w:rFonts w:ascii="Marion" w:hAnsi="Marion"/>
          <w:szCs w:val="24"/>
        </w:rPr>
        <w:t xml:space="preserve">, in </w:t>
      </w:r>
      <w:r w:rsidRPr="00692C88">
        <w:rPr>
          <w:rFonts w:ascii="Marion" w:hAnsi="Marion"/>
          <w:i/>
          <w:szCs w:val="24"/>
        </w:rPr>
        <w:t>Political Science Quarterly</w:t>
      </w:r>
      <w:r w:rsidRPr="00692C88">
        <w:rPr>
          <w:rFonts w:ascii="Marion" w:hAnsi="Marion"/>
          <w:szCs w:val="24"/>
        </w:rPr>
        <w:t xml:space="preserve"> 117 (No. 1, Spring 2002): 127-129.</w:t>
      </w:r>
    </w:p>
    <w:p w14:paraId="0B65B573" w14:textId="77777777" w:rsidR="00395FE8" w:rsidRPr="00692C88" w:rsidRDefault="00395FE8" w:rsidP="00395FE8">
      <w:pPr>
        <w:ind w:left="720" w:right="634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 xml:space="preserve">“Introduction” to </w:t>
      </w:r>
      <w:r w:rsidRPr="00692C88">
        <w:rPr>
          <w:rFonts w:ascii="Marion" w:hAnsi="Marion"/>
          <w:i/>
          <w:szCs w:val="24"/>
        </w:rPr>
        <w:t>“Boss” Tweed: The Story of a Grim Generation,</w:t>
      </w:r>
      <w:r w:rsidRPr="00692C88">
        <w:rPr>
          <w:rFonts w:ascii="Marion" w:hAnsi="Marion"/>
          <w:szCs w:val="24"/>
        </w:rPr>
        <w:t xml:space="preserve"> by Denis Tilden Lynch [1927].  Transaction Books edition, 2002.</w:t>
      </w:r>
    </w:p>
    <w:p w14:paraId="57EEC588" w14:textId="77777777" w:rsidR="00395FE8" w:rsidRPr="00692C88" w:rsidRDefault="00395FE8" w:rsidP="00395FE8">
      <w:pPr>
        <w:ind w:left="720" w:right="634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 xml:space="preserve">Review of Roger Kimball, </w:t>
      </w:r>
      <w:r w:rsidRPr="00692C88">
        <w:rPr>
          <w:rFonts w:ascii="Marion" w:hAnsi="Marion"/>
          <w:i/>
          <w:szCs w:val="24"/>
        </w:rPr>
        <w:t>The Long March: How the Cultural Revolution of the 1960s Changed America</w:t>
      </w:r>
      <w:r w:rsidRPr="00692C88">
        <w:rPr>
          <w:rFonts w:ascii="Marion" w:hAnsi="Marion"/>
          <w:szCs w:val="24"/>
        </w:rPr>
        <w:t xml:space="preserve">, </w:t>
      </w:r>
      <w:r w:rsidRPr="00692C88">
        <w:rPr>
          <w:rFonts w:ascii="Marion" w:hAnsi="Marion"/>
          <w:i/>
          <w:szCs w:val="24"/>
        </w:rPr>
        <w:t>Society</w:t>
      </w:r>
      <w:r w:rsidRPr="00692C88">
        <w:rPr>
          <w:rFonts w:ascii="Marion" w:hAnsi="Marion"/>
          <w:szCs w:val="24"/>
        </w:rPr>
        <w:t xml:space="preserve"> 39 (March/April 2002), pp. 92-94.</w:t>
      </w:r>
    </w:p>
    <w:p w14:paraId="7E1CDA8E" w14:textId="77777777" w:rsidR="00395FE8" w:rsidRPr="00692C88" w:rsidRDefault="00395FE8" w:rsidP="00395FE8">
      <w:pPr>
        <w:ind w:left="720" w:right="634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 xml:space="preserve">“The Natural History of Citizenship,” in </w:t>
      </w:r>
      <w:r w:rsidRPr="00692C88">
        <w:rPr>
          <w:rFonts w:ascii="Marion" w:hAnsi="Marion"/>
          <w:i/>
          <w:szCs w:val="24"/>
        </w:rPr>
        <w:t>Friends and Citizens: Essays in Honor of Wilson Carey McWilliams</w:t>
      </w:r>
      <w:r w:rsidRPr="00692C88">
        <w:rPr>
          <w:rFonts w:ascii="Marion" w:hAnsi="Marion"/>
          <w:szCs w:val="24"/>
        </w:rPr>
        <w:t>, pp. 151-170.  Edited by Dennis Bathory and Nancy Schwartz.   Roman &amp; Littlefield, 2000.</w:t>
      </w:r>
    </w:p>
    <w:p w14:paraId="33F965DC" w14:textId="77777777" w:rsidR="00395FE8" w:rsidRPr="00692C88" w:rsidRDefault="00395FE8" w:rsidP="00395FE8">
      <w:pPr>
        <w:ind w:right="640"/>
        <w:jc w:val="both"/>
        <w:rPr>
          <w:rFonts w:ascii="Marion" w:hAnsi="Marion"/>
          <w:szCs w:val="24"/>
        </w:rPr>
      </w:pPr>
    </w:p>
    <w:p w14:paraId="01C56E89" w14:textId="77777777" w:rsidR="00395FE8" w:rsidRPr="00692C88" w:rsidRDefault="00395FE8" w:rsidP="00395FE8">
      <w:pPr>
        <w:ind w:right="640"/>
        <w:jc w:val="both"/>
        <w:rPr>
          <w:rFonts w:ascii="Marion" w:hAnsi="Marion"/>
          <w:szCs w:val="24"/>
        </w:rPr>
      </w:pPr>
    </w:p>
    <w:p w14:paraId="0E2E276F" w14:textId="77777777" w:rsidR="00395FE8" w:rsidRPr="00692C88" w:rsidRDefault="00395FE8" w:rsidP="00395FE8">
      <w:pPr>
        <w:pStyle w:val="Heading2"/>
        <w:ind w:left="1440" w:hanging="1440"/>
        <w:rPr>
          <w:rFonts w:ascii="Marion" w:hAnsi="Marion"/>
          <w:b w:val="0"/>
          <w:smallCaps/>
          <w:sz w:val="24"/>
          <w:szCs w:val="24"/>
          <w:u w:val="none"/>
        </w:rPr>
      </w:pPr>
      <w:r w:rsidRPr="00692C88">
        <w:rPr>
          <w:rFonts w:ascii="Marion" w:hAnsi="Marion"/>
          <w:b w:val="0"/>
          <w:smallCaps/>
          <w:sz w:val="24"/>
          <w:szCs w:val="24"/>
          <w:u w:val="none"/>
        </w:rPr>
        <w:t>Journalism</w:t>
      </w:r>
    </w:p>
    <w:p w14:paraId="1BAB8081" w14:textId="77777777" w:rsidR="00395FE8" w:rsidRPr="00692C88" w:rsidRDefault="00395FE8" w:rsidP="00395FE8">
      <w:pPr>
        <w:pStyle w:val="Heading2"/>
        <w:ind w:left="1440" w:hanging="1440"/>
        <w:jc w:val="both"/>
        <w:rPr>
          <w:rFonts w:ascii="Marion" w:hAnsi="Marion"/>
          <w:b w:val="0"/>
          <w:smallCaps/>
          <w:sz w:val="24"/>
          <w:szCs w:val="24"/>
          <w:u w:val="none"/>
        </w:rPr>
      </w:pPr>
      <w:r w:rsidRPr="00692C88">
        <w:rPr>
          <w:rFonts w:ascii="Marion" w:hAnsi="Marion"/>
          <w:b w:val="0"/>
          <w:smallCaps/>
          <w:sz w:val="24"/>
          <w:szCs w:val="24"/>
          <w:u w:val="none"/>
        </w:rPr>
        <w:tab/>
      </w:r>
    </w:p>
    <w:p w14:paraId="1D6DA1AB" w14:textId="77777777" w:rsidR="00395FE8" w:rsidRPr="00692C88" w:rsidRDefault="00395FE8" w:rsidP="00395FE8">
      <w:pPr>
        <w:pStyle w:val="Heading2"/>
        <w:jc w:val="both"/>
        <w:rPr>
          <w:rFonts w:ascii="Marion" w:hAnsi="Marion"/>
          <w:b w:val="0"/>
          <w:i/>
          <w:sz w:val="24"/>
          <w:szCs w:val="24"/>
          <w:u w:val="none"/>
        </w:rPr>
      </w:pPr>
      <w:r w:rsidRPr="00692C88">
        <w:rPr>
          <w:rFonts w:ascii="Marion" w:hAnsi="Marion"/>
          <w:b w:val="0"/>
          <w:sz w:val="24"/>
          <w:szCs w:val="24"/>
          <w:u w:val="none"/>
        </w:rPr>
        <w:t xml:space="preserve">“On Not Knowing What to Look For,” </w:t>
      </w:r>
      <w:r w:rsidRPr="00692C88">
        <w:rPr>
          <w:rFonts w:ascii="Marion" w:hAnsi="Marion"/>
          <w:b w:val="0"/>
          <w:i/>
          <w:sz w:val="24"/>
          <w:szCs w:val="24"/>
          <w:u w:val="none"/>
        </w:rPr>
        <w:t>The American Thinker</w:t>
      </w:r>
      <w:r w:rsidRPr="00692C88">
        <w:rPr>
          <w:rFonts w:ascii="Marion" w:hAnsi="Marion"/>
          <w:b w:val="0"/>
          <w:sz w:val="24"/>
          <w:szCs w:val="24"/>
          <w:u w:val="none"/>
        </w:rPr>
        <w:t>, June 6, 2013.</w:t>
      </w:r>
      <w:r w:rsidRPr="00692C88">
        <w:rPr>
          <w:rFonts w:ascii="Marion" w:hAnsi="Marion"/>
          <w:b w:val="0"/>
          <w:i/>
          <w:sz w:val="24"/>
          <w:szCs w:val="24"/>
          <w:u w:val="none"/>
        </w:rPr>
        <w:t xml:space="preserve"> </w:t>
      </w:r>
    </w:p>
    <w:p w14:paraId="11DFD791" w14:textId="77777777" w:rsidR="00395FE8" w:rsidRPr="00692C88" w:rsidRDefault="00395FE8" w:rsidP="00395FE8">
      <w:pPr>
        <w:ind w:left="810" w:hanging="81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 xml:space="preserve">“Is the West poised to repeat the mistakes of the ‘30s?,” </w:t>
      </w:r>
      <w:r w:rsidRPr="00692C88">
        <w:rPr>
          <w:rFonts w:ascii="Marion" w:hAnsi="Marion"/>
          <w:i/>
          <w:szCs w:val="24"/>
        </w:rPr>
        <w:t>The Jewish Advocate</w:t>
      </w:r>
      <w:r w:rsidRPr="00692C88">
        <w:rPr>
          <w:rFonts w:ascii="Marion" w:hAnsi="Marion"/>
          <w:szCs w:val="24"/>
        </w:rPr>
        <w:t>, November 4, 2011, p. 9.</w:t>
      </w:r>
    </w:p>
    <w:p w14:paraId="535DA33A" w14:textId="77777777" w:rsidR="00395FE8" w:rsidRPr="00692C88" w:rsidRDefault="00395FE8" w:rsidP="00395FE8">
      <w:pPr>
        <w:pStyle w:val="Heading2"/>
        <w:ind w:left="720" w:hanging="720"/>
        <w:jc w:val="left"/>
        <w:rPr>
          <w:rFonts w:ascii="Marion" w:hAnsi="Marion"/>
          <w:b w:val="0"/>
          <w:sz w:val="24"/>
          <w:szCs w:val="24"/>
          <w:u w:val="none"/>
        </w:rPr>
      </w:pPr>
      <w:r w:rsidRPr="00692C88">
        <w:rPr>
          <w:rFonts w:ascii="Marion" w:hAnsi="Marion"/>
          <w:b w:val="0"/>
          <w:sz w:val="24"/>
          <w:szCs w:val="24"/>
          <w:u w:val="none"/>
        </w:rPr>
        <w:t xml:space="preserve">“All Rise,” </w:t>
      </w:r>
      <w:r w:rsidRPr="00692C88">
        <w:rPr>
          <w:rFonts w:ascii="Marion" w:hAnsi="Marion"/>
          <w:b w:val="0"/>
          <w:i/>
          <w:sz w:val="24"/>
          <w:szCs w:val="24"/>
          <w:u w:val="none"/>
        </w:rPr>
        <w:t>Boston College Magazine</w:t>
      </w:r>
      <w:r w:rsidRPr="00692C88">
        <w:rPr>
          <w:rFonts w:ascii="Marion" w:hAnsi="Marion"/>
          <w:b w:val="0"/>
          <w:sz w:val="24"/>
          <w:szCs w:val="24"/>
          <w:u w:val="none"/>
        </w:rPr>
        <w:t xml:space="preserve"> (Summer, 2005), pp. 26-33.</w:t>
      </w:r>
    </w:p>
    <w:p w14:paraId="4A4BC1D6" w14:textId="77777777" w:rsidR="00395FE8" w:rsidRPr="00692C88" w:rsidRDefault="00395FE8" w:rsidP="00395FE8">
      <w:pPr>
        <w:ind w:left="720" w:right="640" w:hanging="720"/>
        <w:rPr>
          <w:rFonts w:ascii="Marion" w:hAnsi="Marion"/>
          <w:szCs w:val="24"/>
        </w:rPr>
      </w:pPr>
    </w:p>
    <w:p w14:paraId="5757F972" w14:textId="77777777" w:rsidR="00395FE8" w:rsidRPr="00692C88" w:rsidRDefault="00395FE8" w:rsidP="00395FE8">
      <w:pPr>
        <w:ind w:left="720" w:right="640" w:hanging="720"/>
        <w:rPr>
          <w:rFonts w:ascii="Marion" w:hAnsi="Marion"/>
          <w:b/>
          <w:szCs w:val="24"/>
          <w:u w:val="single"/>
        </w:rPr>
      </w:pPr>
    </w:p>
    <w:p w14:paraId="650967EC" w14:textId="77777777" w:rsidR="00395FE8" w:rsidRPr="00692C88" w:rsidRDefault="00395FE8" w:rsidP="00395FE8">
      <w:pPr>
        <w:ind w:left="720" w:right="640" w:hanging="720"/>
        <w:rPr>
          <w:rFonts w:ascii="Marion" w:hAnsi="Marion"/>
          <w:szCs w:val="24"/>
        </w:rPr>
      </w:pPr>
      <w:r w:rsidRPr="00692C88">
        <w:rPr>
          <w:rFonts w:ascii="Marion" w:hAnsi="Marion"/>
          <w:b/>
          <w:szCs w:val="24"/>
          <w:u w:val="single"/>
        </w:rPr>
        <w:t>Press &amp; Media Interviews</w:t>
      </w:r>
    </w:p>
    <w:p w14:paraId="34E4BCF3" w14:textId="77777777" w:rsidR="00395FE8" w:rsidRPr="00692C88" w:rsidRDefault="00395FE8" w:rsidP="00395FE8">
      <w:pPr>
        <w:ind w:left="720" w:right="640" w:hanging="720"/>
        <w:rPr>
          <w:rFonts w:ascii="Marion" w:hAnsi="Marion"/>
          <w:szCs w:val="24"/>
        </w:rPr>
      </w:pPr>
    </w:p>
    <w:p w14:paraId="4631858D" w14:textId="77777777" w:rsidR="00395FE8" w:rsidRPr="00692C88" w:rsidRDefault="00395FE8" w:rsidP="00395FE8">
      <w:pPr>
        <w:ind w:left="720" w:right="640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 xml:space="preserve">Boston Globe; Boston Herald; NECN; CBS Radio, Boston; New York Times; Washington </w:t>
      </w:r>
      <w:r w:rsidRPr="00692C88">
        <w:rPr>
          <w:rFonts w:ascii="Marion" w:hAnsi="Marion"/>
          <w:i/>
          <w:szCs w:val="24"/>
        </w:rPr>
        <w:t>Times</w:t>
      </w:r>
      <w:r w:rsidRPr="00692C88">
        <w:rPr>
          <w:rFonts w:ascii="Marion" w:hAnsi="Marion"/>
          <w:szCs w:val="24"/>
        </w:rPr>
        <w:t xml:space="preserve">; </w:t>
      </w:r>
      <w:r w:rsidRPr="00692C88">
        <w:rPr>
          <w:rFonts w:ascii="Marion" w:hAnsi="Marion"/>
          <w:i/>
          <w:szCs w:val="24"/>
        </w:rPr>
        <w:t>Pravda</w:t>
      </w:r>
      <w:r w:rsidRPr="00692C88">
        <w:rPr>
          <w:rFonts w:ascii="Marion" w:hAnsi="Marion"/>
          <w:szCs w:val="24"/>
        </w:rPr>
        <w:t xml:space="preserve"> (Slovakia), CGTN (China); </w:t>
      </w:r>
      <w:r w:rsidRPr="00692C88">
        <w:rPr>
          <w:rFonts w:ascii="Marion" w:eastAsiaTheme="minorHAnsi" w:hAnsi="Marion"/>
          <w:szCs w:val="24"/>
        </w:rPr>
        <w:t>TBS, Seoul, South Korea; Iraqi Kurdistan radio</w:t>
      </w:r>
      <w:r w:rsidRPr="00692C88">
        <w:rPr>
          <w:rFonts w:ascii="Marion" w:hAnsi="Marion"/>
          <w:szCs w:val="24"/>
        </w:rPr>
        <w:t>.</w:t>
      </w:r>
    </w:p>
    <w:p w14:paraId="74DD52CD" w14:textId="77777777" w:rsidR="00395FE8" w:rsidRPr="00692C88" w:rsidRDefault="00395FE8" w:rsidP="00395FE8">
      <w:pPr>
        <w:ind w:left="720" w:right="640" w:hanging="720"/>
        <w:rPr>
          <w:rFonts w:ascii="Marion" w:hAnsi="Marion"/>
          <w:szCs w:val="24"/>
        </w:rPr>
      </w:pPr>
    </w:p>
    <w:p w14:paraId="69BE87D8" w14:textId="77777777" w:rsidR="00395FE8" w:rsidRPr="00692C88" w:rsidRDefault="00395FE8" w:rsidP="00395FE8">
      <w:pPr>
        <w:ind w:left="720" w:right="640" w:hanging="720"/>
        <w:rPr>
          <w:rFonts w:ascii="Marion" w:hAnsi="Marion"/>
          <w:b/>
          <w:szCs w:val="24"/>
          <w:u w:val="single"/>
        </w:rPr>
      </w:pPr>
    </w:p>
    <w:p w14:paraId="4D6E4F98" w14:textId="77777777" w:rsidR="00395FE8" w:rsidRPr="00692C88" w:rsidRDefault="00395FE8" w:rsidP="00395FE8">
      <w:pPr>
        <w:ind w:left="720" w:right="640" w:hanging="720"/>
        <w:rPr>
          <w:rFonts w:ascii="Marion" w:hAnsi="Marion"/>
          <w:szCs w:val="24"/>
        </w:rPr>
      </w:pPr>
      <w:r w:rsidRPr="00692C88">
        <w:rPr>
          <w:rFonts w:ascii="Marion" w:hAnsi="Marion"/>
          <w:b/>
          <w:szCs w:val="24"/>
          <w:u w:val="single"/>
        </w:rPr>
        <w:t>Community Service</w:t>
      </w:r>
    </w:p>
    <w:p w14:paraId="1BF06A2A" w14:textId="77777777" w:rsidR="00395FE8" w:rsidRPr="00692C88" w:rsidRDefault="00395FE8" w:rsidP="00395FE8">
      <w:pPr>
        <w:ind w:left="720" w:right="640" w:hanging="720"/>
        <w:rPr>
          <w:rFonts w:ascii="Marion" w:hAnsi="Marion"/>
          <w:szCs w:val="24"/>
        </w:rPr>
      </w:pPr>
    </w:p>
    <w:p w14:paraId="71258EF8" w14:textId="6427C20A" w:rsidR="00395FE8" w:rsidRPr="00692C88" w:rsidRDefault="00040470" w:rsidP="00395FE8">
      <w:pPr>
        <w:autoSpaceDE w:val="0"/>
        <w:autoSpaceDN w:val="0"/>
        <w:adjustRightInd w:val="0"/>
        <w:rPr>
          <w:rFonts w:ascii="Marion" w:eastAsiaTheme="minorHAnsi" w:hAnsi="Marion"/>
          <w:szCs w:val="24"/>
        </w:rPr>
      </w:pPr>
      <w:r>
        <w:rPr>
          <w:rFonts w:ascii="Marion" w:eastAsiaTheme="minorHAnsi" w:hAnsi="Marion"/>
          <w:szCs w:val="24"/>
        </w:rPr>
        <w:t>“</w:t>
      </w:r>
      <w:r w:rsidR="00395FE8" w:rsidRPr="00692C88">
        <w:rPr>
          <w:rFonts w:ascii="Marion" w:eastAsiaTheme="minorHAnsi" w:hAnsi="Marion"/>
          <w:szCs w:val="24"/>
        </w:rPr>
        <w:t>The Jury in America,” Cohasset Public Library, February 19, 2017</w:t>
      </w:r>
    </w:p>
    <w:p w14:paraId="48EAA566" w14:textId="267BC694" w:rsidR="00395FE8" w:rsidRPr="00692C88" w:rsidRDefault="00040470" w:rsidP="00395FE8">
      <w:pPr>
        <w:ind w:left="720" w:right="640" w:hanging="720"/>
        <w:rPr>
          <w:rFonts w:ascii="Marion" w:hAnsi="Marion"/>
          <w:szCs w:val="24"/>
        </w:rPr>
      </w:pPr>
      <w:r>
        <w:rPr>
          <w:rFonts w:ascii="Marion" w:hAnsi="Marion"/>
          <w:szCs w:val="24"/>
        </w:rPr>
        <w:t>“</w:t>
      </w:r>
      <w:r w:rsidR="00395FE8" w:rsidRPr="00692C88">
        <w:rPr>
          <w:rFonts w:ascii="Marion" w:hAnsi="Marion"/>
          <w:szCs w:val="24"/>
        </w:rPr>
        <w:t>The American Jury System.”  Talk given at the Goddard House Assisted Living, Brookline, MA, October 6, 2015.</w:t>
      </w:r>
    </w:p>
    <w:p w14:paraId="6CD803B5" w14:textId="77777777" w:rsidR="00395FE8" w:rsidRPr="00692C88" w:rsidRDefault="00395FE8" w:rsidP="00395FE8">
      <w:pPr>
        <w:ind w:left="720" w:right="640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>“Jihad Incitement in Boston.”  Talk given at Temple Emeth, Chestnut Hill, MA, October 4, 2014.</w:t>
      </w:r>
    </w:p>
    <w:p w14:paraId="361325CC" w14:textId="77777777" w:rsidR="00395FE8" w:rsidRPr="00692C88" w:rsidRDefault="00395FE8" w:rsidP="00395FE8">
      <w:pPr>
        <w:ind w:left="720" w:right="640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 xml:space="preserve">Member of the Vestry, Lay Eucharistic Minister, Member of the Finance Committee, Rector Search Committee, </w:t>
      </w:r>
      <w:r>
        <w:rPr>
          <w:rFonts w:ascii="Marion" w:hAnsi="Marion"/>
          <w:szCs w:val="24"/>
        </w:rPr>
        <w:t xml:space="preserve">Junior Warden, </w:t>
      </w:r>
      <w:r w:rsidRPr="00692C88">
        <w:rPr>
          <w:rFonts w:ascii="Marion" w:hAnsi="Marion"/>
          <w:szCs w:val="24"/>
        </w:rPr>
        <w:t>Grace Episcopal Church, Medford, MA, 2012-20</w:t>
      </w:r>
      <w:r>
        <w:rPr>
          <w:rFonts w:ascii="Marion" w:hAnsi="Marion"/>
          <w:szCs w:val="24"/>
        </w:rPr>
        <w:t>20</w:t>
      </w:r>
      <w:r w:rsidRPr="00692C88">
        <w:rPr>
          <w:rFonts w:ascii="Marion" w:hAnsi="Marion"/>
          <w:szCs w:val="24"/>
        </w:rPr>
        <w:t>.</w:t>
      </w:r>
    </w:p>
    <w:p w14:paraId="179DE472" w14:textId="77777777" w:rsidR="00395FE8" w:rsidRPr="00692C88" w:rsidRDefault="00395FE8" w:rsidP="00395FE8">
      <w:pPr>
        <w:ind w:left="720" w:right="640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>Director, Americans for Peace and Tolerance, 2005-date.</w:t>
      </w:r>
    </w:p>
    <w:p w14:paraId="1F519B05" w14:textId="77777777" w:rsidR="00395FE8" w:rsidRPr="00692C88" w:rsidRDefault="00395FE8" w:rsidP="00395FE8">
      <w:pPr>
        <w:ind w:left="720" w:right="640" w:hanging="720"/>
        <w:rPr>
          <w:rFonts w:ascii="Marion" w:hAnsi="Marion"/>
          <w:szCs w:val="24"/>
        </w:rPr>
      </w:pPr>
      <w:r w:rsidRPr="00692C88">
        <w:rPr>
          <w:rFonts w:ascii="Marion" w:hAnsi="Marion"/>
          <w:szCs w:val="24"/>
        </w:rPr>
        <w:t>Co-Founder and Board Member, Christians for Fair Witness in the Middle East, 2003-2007.</w:t>
      </w:r>
    </w:p>
    <w:p w14:paraId="18B4CBBC" w14:textId="77777777" w:rsidR="00395FE8" w:rsidRPr="00692C88" w:rsidRDefault="00395FE8" w:rsidP="00395FE8">
      <w:pPr>
        <w:rPr>
          <w:rFonts w:ascii="Marion" w:hAnsi="Marion"/>
          <w:szCs w:val="24"/>
        </w:rPr>
      </w:pPr>
    </w:p>
    <w:p w14:paraId="00FDD2DE" w14:textId="77777777" w:rsidR="00352AC5" w:rsidRDefault="008B174C"/>
    <w:sectPr w:rsidR="00352AC5">
      <w:headerReference w:type="default" r:id="rId7"/>
      <w:pgSz w:w="12240" w:h="15840"/>
      <w:pgMar w:top="1008" w:right="1800" w:bottom="1008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E9D6E5" w14:textId="77777777" w:rsidR="008B174C" w:rsidRDefault="008B174C">
      <w:r>
        <w:separator/>
      </w:r>
    </w:p>
  </w:endnote>
  <w:endnote w:type="continuationSeparator" w:id="0">
    <w:p w14:paraId="760196E5" w14:textId="77777777" w:rsidR="008B174C" w:rsidRDefault="008B1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4D"/>
    <w:family w:val="auto"/>
    <w:pitch w:val="variable"/>
    <w:sig w:usb0="A00002FF" w:usb1="7800205A" w:usb2="14600000" w:usb3="00000000" w:csb0="00000193" w:csb1="00000000"/>
  </w:font>
  <w:font w:name="Marion">
    <w:altName w:val="Times New Roman"/>
    <w:charset w:val="4D"/>
    <w:family w:val="roman"/>
    <w:pitch w:val="variable"/>
    <w:sig w:usb0="00000001" w:usb1="5000205B" w:usb2="00000000" w:usb3="00000000" w:csb0="0000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66B92" w14:textId="77777777" w:rsidR="008B174C" w:rsidRDefault="008B174C">
      <w:r>
        <w:separator/>
      </w:r>
    </w:p>
  </w:footnote>
  <w:footnote w:type="continuationSeparator" w:id="0">
    <w:p w14:paraId="20075462" w14:textId="77777777" w:rsidR="008B174C" w:rsidRDefault="008B17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F8B89F" w14:textId="23E40426" w:rsidR="005D2180" w:rsidRPr="00692C88" w:rsidRDefault="007912A1">
    <w:pPr>
      <w:pStyle w:val="Header"/>
      <w:rPr>
        <w:rFonts w:ascii="Marion" w:hAnsi="Marion"/>
      </w:rPr>
    </w:pPr>
    <w:r w:rsidRPr="00692C88">
      <w:rPr>
        <w:rFonts w:ascii="Marion" w:hAnsi="Marion"/>
      </w:rPr>
      <w:fldChar w:fldCharType="begin"/>
    </w:r>
    <w:r w:rsidRPr="00692C88">
      <w:rPr>
        <w:rFonts w:ascii="Marion" w:hAnsi="Marion"/>
      </w:rPr>
      <w:instrText xml:space="preserve"> DATE \@ "MMMM d, yyyy"  </w:instrText>
    </w:r>
    <w:r w:rsidRPr="00692C88">
      <w:rPr>
        <w:rFonts w:ascii="Marion" w:hAnsi="Marion"/>
      </w:rPr>
      <w:fldChar w:fldCharType="separate"/>
    </w:r>
    <w:r w:rsidR="00235615">
      <w:rPr>
        <w:rFonts w:ascii="Marion" w:hAnsi="Marion"/>
        <w:noProof/>
      </w:rPr>
      <w:t>February 1, 2022</w:t>
    </w:r>
    <w:r w:rsidRPr="00692C88">
      <w:rPr>
        <w:rFonts w:ascii="Marion" w:hAnsi="Marion"/>
      </w:rPr>
      <w:fldChar w:fldCharType="end"/>
    </w:r>
    <w:r w:rsidRPr="00692C88">
      <w:rPr>
        <w:rFonts w:ascii="Marion" w:hAnsi="Marion"/>
      </w:rPr>
      <w:t xml:space="preserve"> </w:t>
    </w:r>
    <w:r w:rsidRPr="00692C88">
      <w:rPr>
        <w:rFonts w:ascii="Marion" w:hAnsi="Marion"/>
      </w:rPr>
      <w:tab/>
      <w:t xml:space="preserve">page </w:t>
    </w:r>
    <w:r w:rsidRPr="00692C88">
      <w:rPr>
        <w:rFonts w:ascii="Marion" w:hAnsi="Marion"/>
      </w:rPr>
      <w:fldChar w:fldCharType="begin"/>
    </w:r>
    <w:r w:rsidRPr="00692C88">
      <w:rPr>
        <w:rFonts w:ascii="Marion" w:hAnsi="Marion"/>
      </w:rPr>
      <w:instrText xml:space="preserve"> PAGE  </w:instrText>
    </w:r>
    <w:r w:rsidRPr="00692C88">
      <w:rPr>
        <w:rFonts w:ascii="Marion" w:hAnsi="Marion"/>
      </w:rPr>
      <w:fldChar w:fldCharType="separate"/>
    </w:r>
    <w:r w:rsidR="00235615">
      <w:rPr>
        <w:rFonts w:ascii="Marion" w:hAnsi="Marion"/>
        <w:noProof/>
      </w:rPr>
      <w:t>2</w:t>
    </w:r>
    <w:r w:rsidRPr="00692C88">
      <w:rPr>
        <w:rFonts w:ascii="Marion" w:hAnsi="Marion"/>
      </w:rPr>
      <w:fldChar w:fldCharType="end"/>
    </w:r>
  </w:p>
  <w:p w14:paraId="62CF96FB" w14:textId="77777777" w:rsidR="005D2180" w:rsidRPr="00692C88" w:rsidRDefault="008B174C">
    <w:pPr>
      <w:pStyle w:val="Header"/>
      <w:rPr>
        <w:rFonts w:ascii="Marion" w:hAnsi="Marion"/>
      </w:rPr>
    </w:pPr>
  </w:p>
  <w:p w14:paraId="50E018B0" w14:textId="77777777" w:rsidR="005D2180" w:rsidRPr="00692C88" w:rsidRDefault="008B174C">
    <w:pPr>
      <w:pStyle w:val="Header"/>
      <w:rPr>
        <w:rFonts w:ascii="Marion" w:hAnsi="Mario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E8"/>
    <w:rsid w:val="00004BDE"/>
    <w:rsid w:val="00040470"/>
    <w:rsid w:val="00126133"/>
    <w:rsid w:val="00141B20"/>
    <w:rsid w:val="0020166C"/>
    <w:rsid w:val="00235615"/>
    <w:rsid w:val="00395FE8"/>
    <w:rsid w:val="003E2765"/>
    <w:rsid w:val="00450162"/>
    <w:rsid w:val="0055061F"/>
    <w:rsid w:val="005C3857"/>
    <w:rsid w:val="006324FF"/>
    <w:rsid w:val="00704682"/>
    <w:rsid w:val="0073689D"/>
    <w:rsid w:val="00737F54"/>
    <w:rsid w:val="00766E82"/>
    <w:rsid w:val="007912A1"/>
    <w:rsid w:val="00833DA4"/>
    <w:rsid w:val="008B174C"/>
    <w:rsid w:val="00A300EB"/>
    <w:rsid w:val="00AF3FA1"/>
    <w:rsid w:val="00AF55C8"/>
    <w:rsid w:val="00B47A1A"/>
    <w:rsid w:val="00BB163E"/>
    <w:rsid w:val="00D10B67"/>
    <w:rsid w:val="00D77942"/>
    <w:rsid w:val="00D97779"/>
    <w:rsid w:val="00E26B1C"/>
    <w:rsid w:val="00FF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D6ED6"/>
  <w15:chartTrackingRefBased/>
  <w15:docId w15:val="{56251D83-43B8-044F-987C-9CACE5A92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FE8"/>
    <w:rPr>
      <w:rFonts w:ascii="Times" w:eastAsia="Times New Roman" w:hAnsi="Times" w:cs="Times New Roman"/>
      <w:szCs w:val="20"/>
    </w:rPr>
  </w:style>
  <w:style w:type="paragraph" w:styleId="Heading1">
    <w:name w:val="heading 1"/>
    <w:basedOn w:val="Normal"/>
    <w:next w:val="Normal"/>
    <w:link w:val="Heading1Char"/>
    <w:qFormat/>
    <w:rsid w:val="00395FE8"/>
    <w:pPr>
      <w:keepNext/>
      <w:ind w:right="640"/>
      <w:jc w:val="center"/>
      <w:outlineLvl w:val="0"/>
    </w:pPr>
    <w:rPr>
      <w:rFonts w:ascii="Georgia" w:hAnsi="Georgia"/>
      <w:b/>
      <w:sz w:val="20"/>
    </w:rPr>
  </w:style>
  <w:style w:type="paragraph" w:styleId="Heading2">
    <w:name w:val="heading 2"/>
    <w:basedOn w:val="Normal"/>
    <w:next w:val="Normal"/>
    <w:link w:val="Heading2Char"/>
    <w:qFormat/>
    <w:rsid w:val="00395FE8"/>
    <w:pPr>
      <w:keepNext/>
      <w:ind w:right="640"/>
      <w:jc w:val="center"/>
      <w:outlineLvl w:val="1"/>
    </w:pPr>
    <w:rPr>
      <w:rFonts w:ascii="Georgia" w:hAnsi="Georgia"/>
      <w:b/>
      <w:sz w:val="20"/>
      <w:u w:val="single"/>
    </w:rPr>
  </w:style>
  <w:style w:type="paragraph" w:styleId="Heading3">
    <w:name w:val="heading 3"/>
    <w:basedOn w:val="Normal"/>
    <w:next w:val="Normal"/>
    <w:link w:val="Heading3Char"/>
    <w:qFormat/>
    <w:rsid w:val="00395FE8"/>
    <w:pPr>
      <w:keepNext/>
      <w:ind w:right="640"/>
      <w:jc w:val="center"/>
      <w:outlineLvl w:val="2"/>
    </w:pPr>
    <w:rPr>
      <w:rFonts w:ascii="Georgia" w:hAnsi="Georgia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5FE8"/>
    <w:rPr>
      <w:rFonts w:ascii="Georgia" w:eastAsia="Times New Roman" w:hAnsi="Georgia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rsid w:val="00395FE8"/>
    <w:rPr>
      <w:rFonts w:ascii="Georgia" w:eastAsia="Times New Roman" w:hAnsi="Georgia" w:cs="Times New Roman"/>
      <w:b/>
      <w:sz w:val="20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rsid w:val="00395FE8"/>
    <w:rPr>
      <w:rFonts w:ascii="Georgia" w:eastAsia="Times New Roman" w:hAnsi="Georgia" w:cs="Times New Roman"/>
      <w:i/>
      <w:sz w:val="20"/>
      <w:szCs w:val="20"/>
    </w:rPr>
  </w:style>
  <w:style w:type="paragraph" w:styleId="Header">
    <w:name w:val="header"/>
    <w:basedOn w:val="Normal"/>
    <w:link w:val="HeaderChar"/>
    <w:rsid w:val="00395FE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95FE8"/>
    <w:rPr>
      <w:rFonts w:ascii="Times" w:eastAsia="Times New Roman" w:hAnsi="Times" w:cs="Times New Roman"/>
      <w:szCs w:val="20"/>
    </w:rPr>
  </w:style>
  <w:style w:type="paragraph" w:styleId="Title">
    <w:name w:val="Title"/>
    <w:basedOn w:val="Normal"/>
    <w:link w:val="TitleChar"/>
    <w:qFormat/>
    <w:rsid w:val="00395FE8"/>
    <w:pPr>
      <w:ind w:right="640"/>
      <w:jc w:val="center"/>
    </w:pPr>
    <w:rPr>
      <w:rFonts w:ascii="Palatino" w:hAnsi="Palatino"/>
      <w:b/>
      <w:sz w:val="20"/>
    </w:rPr>
  </w:style>
  <w:style w:type="character" w:customStyle="1" w:styleId="TitleChar">
    <w:name w:val="Title Char"/>
    <w:basedOn w:val="DefaultParagraphFont"/>
    <w:link w:val="Title"/>
    <w:rsid w:val="00395FE8"/>
    <w:rPr>
      <w:rFonts w:ascii="Palatino" w:eastAsia="Times New Roman" w:hAnsi="Palatino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395FE8"/>
    <w:pPr>
      <w:ind w:right="640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395FE8"/>
    <w:rPr>
      <w:rFonts w:ascii="Times" w:eastAsia="Times New Roman" w:hAnsi="Times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395FE8"/>
    <w:pPr>
      <w:ind w:right="640"/>
      <w:jc w:val="both"/>
    </w:pPr>
    <w:rPr>
      <w:sz w:val="20"/>
    </w:rPr>
  </w:style>
  <w:style w:type="character" w:customStyle="1" w:styleId="BodyText2Char">
    <w:name w:val="Body Text 2 Char"/>
    <w:basedOn w:val="DefaultParagraphFont"/>
    <w:link w:val="BodyText2"/>
    <w:rsid w:val="00395FE8"/>
    <w:rPr>
      <w:rFonts w:ascii="Times" w:eastAsia="Times New Roman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47A1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B47A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ealclearpublicaffairs.com/articles/2021/07/14/what_is_american_citizenship_784870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1428</Words>
  <Characters>8146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Hale</dc:creator>
  <cp:keywords/>
  <dc:description/>
  <cp:lastModifiedBy>Sile Ni Scanlain</cp:lastModifiedBy>
  <cp:revision>2</cp:revision>
  <dcterms:created xsi:type="dcterms:W3CDTF">2022-02-01T16:58:00Z</dcterms:created>
  <dcterms:modified xsi:type="dcterms:W3CDTF">2022-02-01T16:58:00Z</dcterms:modified>
</cp:coreProperties>
</file>